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27" w:rsidRPr="00EF2F69" w:rsidRDefault="00FF1827" w:rsidP="00FF1827">
      <w:pPr>
        <w:spacing w:after="0" w:line="240" w:lineRule="auto"/>
        <w:ind w:left="3888" w:firstLine="1296"/>
        <w:rPr>
          <w:rFonts w:ascii="Times New Roman" w:hAnsi="Times New Roman" w:cs="Times New Roman"/>
          <w:sz w:val="24"/>
          <w:szCs w:val="24"/>
        </w:rPr>
      </w:pPr>
      <w:r w:rsidRPr="00EF2F69">
        <w:rPr>
          <w:rFonts w:ascii="Times New Roman" w:hAnsi="Times New Roman" w:cs="Times New Roman"/>
          <w:sz w:val="24"/>
          <w:szCs w:val="24"/>
        </w:rPr>
        <w:t>PATVIRTINTA</w:t>
      </w:r>
    </w:p>
    <w:p w:rsidR="00FF1827" w:rsidRPr="003911EC" w:rsidRDefault="00FF1827" w:rsidP="00FF1827">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Jonavos r. </w:t>
      </w:r>
      <w:proofErr w:type="spellStart"/>
      <w:r>
        <w:rPr>
          <w:rFonts w:ascii="Times New Roman" w:hAnsi="Times New Roman" w:cs="Times New Roman"/>
          <w:sz w:val="24"/>
          <w:szCs w:val="24"/>
        </w:rPr>
        <w:t>Kulvos</w:t>
      </w:r>
      <w:proofErr w:type="spellEnd"/>
      <w:r>
        <w:rPr>
          <w:rFonts w:ascii="Times New Roman" w:hAnsi="Times New Roman" w:cs="Times New Roman"/>
          <w:sz w:val="24"/>
          <w:szCs w:val="24"/>
        </w:rPr>
        <w:t xml:space="preserve"> Abraomo Kulviečio</w:t>
      </w:r>
      <w:r w:rsidRPr="00EF2F69">
        <w:rPr>
          <w:rFonts w:ascii="Times New Roman" w:hAnsi="Times New Roman" w:cs="Times New Roman"/>
          <w:sz w:val="24"/>
          <w:szCs w:val="24"/>
        </w:rPr>
        <w:t xml:space="preserve"> mokyklos</w:t>
      </w:r>
      <w:r>
        <w:rPr>
          <w:rFonts w:ascii="Times New Roman" w:hAnsi="Times New Roman" w:cs="Times New Roman"/>
          <w:sz w:val="24"/>
          <w:szCs w:val="24"/>
        </w:rPr>
        <w:t xml:space="preserve"> </w:t>
      </w:r>
      <w:r w:rsidR="009B2EDD">
        <w:rPr>
          <w:rFonts w:ascii="Times New Roman" w:hAnsi="Times New Roman" w:cs="Times New Roman"/>
          <w:sz w:val="24"/>
          <w:szCs w:val="24"/>
        </w:rPr>
        <w:t>direktoriaus 2017</w:t>
      </w:r>
      <w:r w:rsidRPr="00EF2F69">
        <w:rPr>
          <w:rFonts w:ascii="Times New Roman" w:hAnsi="Times New Roman" w:cs="Times New Roman"/>
          <w:sz w:val="24"/>
          <w:szCs w:val="24"/>
        </w:rPr>
        <w:t xml:space="preserve"> m. </w:t>
      </w:r>
      <w:r w:rsidR="009B2EDD">
        <w:rPr>
          <w:rFonts w:ascii="Times New Roman" w:hAnsi="Times New Roman" w:cs="Times New Roman"/>
          <w:sz w:val="24"/>
          <w:szCs w:val="24"/>
        </w:rPr>
        <w:t>rugsėjo 29</w:t>
      </w:r>
      <w:r w:rsidRPr="003911EC">
        <w:rPr>
          <w:rFonts w:ascii="Times New Roman" w:hAnsi="Times New Roman" w:cs="Times New Roman"/>
          <w:sz w:val="24"/>
          <w:szCs w:val="24"/>
        </w:rPr>
        <w:t xml:space="preserve"> d. </w:t>
      </w:r>
    </w:p>
    <w:p w:rsidR="00FF1827" w:rsidRPr="003911EC" w:rsidRDefault="00FF1827" w:rsidP="00FF1827">
      <w:pPr>
        <w:spacing w:after="0" w:line="240" w:lineRule="auto"/>
        <w:ind w:left="3888" w:firstLine="1296"/>
        <w:rPr>
          <w:rFonts w:ascii="Times New Roman" w:hAnsi="Times New Roman" w:cs="Times New Roman"/>
          <w:sz w:val="24"/>
          <w:szCs w:val="24"/>
        </w:rPr>
      </w:pPr>
      <w:r w:rsidRPr="003911EC">
        <w:rPr>
          <w:rFonts w:ascii="Times New Roman" w:hAnsi="Times New Roman" w:cs="Times New Roman"/>
          <w:sz w:val="24"/>
          <w:szCs w:val="24"/>
        </w:rPr>
        <w:t xml:space="preserve">įsakymu Nr. V- </w:t>
      </w:r>
      <w:r w:rsidR="001D0D15">
        <w:rPr>
          <w:rFonts w:ascii="Times New Roman" w:hAnsi="Times New Roman" w:cs="Times New Roman"/>
          <w:sz w:val="24"/>
          <w:szCs w:val="24"/>
        </w:rPr>
        <w:t>170</w:t>
      </w:r>
    </w:p>
    <w:p w:rsidR="00FF1827" w:rsidRPr="00EF2F69" w:rsidRDefault="00FF1827" w:rsidP="00FF1827">
      <w:pPr>
        <w:spacing w:line="240" w:lineRule="auto"/>
        <w:rPr>
          <w:rFonts w:ascii="Times New Roman" w:hAnsi="Times New Roman" w:cs="Times New Roman"/>
          <w:b/>
          <w:sz w:val="24"/>
          <w:szCs w:val="24"/>
        </w:rPr>
      </w:pPr>
    </w:p>
    <w:p w:rsidR="00FF1827" w:rsidRPr="00EF2F69" w:rsidRDefault="00FF1827" w:rsidP="00FF1827">
      <w:pPr>
        <w:spacing w:line="240" w:lineRule="auto"/>
        <w:jc w:val="center"/>
        <w:rPr>
          <w:rFonts w:ascii="Times New Roman" w:hAnsi="Times New Roman" w:cs="Times New Roman"/>
          <w:b/>
          <w:sz w:val="24"/>
          <w:szCs w:val="24"/>
        </w:rPr>
      </w:pPr>
      <w:r w:rsidRPr="00EF2F69">
        <w:rPr>
          <w:rFonts w:ascii="Times New Roman" w:hAnsi="Times New Roman" w:cs="Times New Roman"/>
          <w:b/>
          <w:sz w:val="24"/>
          <w:szCs w:val="24"/>
        </w:rPr>
        <w:t xml:space="preserve">TARNYBINIŲ KOMANDIRUOČIŲ IŠLAIDŲ APMOKĖJIMO </w:t>
      </w:r>
      <w:r>
        <w:rPr>
          <w:rFonts w:ascii="Times New Roman" w:hAnsi="Times New Roman" w:cs="Times New Roman"/>
          <w:b/>
          <w:sz w:val="24"/>
          <w:szCs w:val="24"/>
        </w:rPr>
        <w:t xml:space="preserve">JONAVOS R. KULVOS ABRAOMO KULVIEČIO </w:t>
      </w:r>
      <w:r w:rsidRPr="00EF2F69">
        <w:rPr>
          <w:rFonts w:ascii="Times New Roman" w:hAnsi="Times New Roman" w:cs="Times New Roman"/>
          <w:b/>
          <w:sz w:val="24"/>
          <w:szCs w:val="24"/>
        </w:rPr>
        <w:t>MOKYKLOJE TVARKA</w:t>
      </w:r>
      <w:bookmarkStart w:id="0" w:name="_GoBack"/>
      <w:bookmarkEnd w:id="0"/>
    </w:p>
    <w:p w:rsidR="00FF1827" w:rsidRPr="00EF2F69" w:rsidRDefault="00FF1827" w:rsidP="00FF1827">
      <w:pPr>
        <w:pStyle w:val="Sraopastraipa"/>
        <w:numPr>
          <w:ilvl w:val="0"/>
          <w:numId w:val="1"/>
        </w:numPr>
        <w:spacing w:line="240" w:lineRule="auto"/>
        <w:jc w:val="center"/>
        <w:rPr>
          <w:rFonts w:ascii="Times New Roman" w:hAnsi="Times New Roman" w:cs="Times New Roman"/>
          <w:b/>
          <w:sz w:val="24"/>
          <w:szCs w:val="24"/>
        </w:rPr>
      </w:pPr>
      <w:r w:rsidRPr="00EF2F69">
        <w:rPr>
          <w:rFonts w:ascii="Times New Roman" w:hAnsi="Times New Roman" w:cs="Times New Roman"/>
          <w:b/>
          <w:sz w:val="24"/>
          <w:szCs w:val="24"/>
        </w:rPr>
        <w:t>BENDROSIOS NUOSTATOS</w:t>
      </w:r>
    </w:p>
    <w:p w:rsidR="00FF1827" w:rsidRPr="00EF2F69" w:rsidRDefault="00FF1827" w:rsidP="00FF1827">
      <w:pPr>
        <w:spacing w:line="240" w:lineRule="auto"/>
        <w:jc w:val="both"/>
        <w:rPr>
          <w:rFonts w:ascii="Times New Roman" w:hAnsi="Times New Roman" w:cs="Times New Roman"/>
          <w:sz w:val="24"/>
          <w:szCs w:val="24"/>
        </w:rPr>
      </w:pPr>
      <w:r w:rsidRPr="00EF2F69">
        <w:rPr>
          <w:rFonts w:ascii="Times New Roman" w:hAnsi="Times New Roman" w:cs="Times New Roman"/>
          <w:sz w:val="24"/>
          <w:szCs w:val="24"/>
        </w:rPr>
        <w:t xml:space="preserve">            1.   Tarnybinių komandiruočių išlaidų apmokėjimo</w:t>
      </w:r>
      <w:r w:rsidR="00482A90">
        <w:rPr>
          <w:rFonts w:ascii="Times New Roman" w:hAnsi="Times New Roman" w:cs="Times New Roman"/>
          <w:sz w:val="24"/>
          <w:szCs w:val="24"/>
        </w:rPr>
        <w:t xml:space="preserve"> Jonavos r</w:t>
      </w:r>
      <w:r>
        <w:rPr>
          <w:rFonts w:ascii="Times New Roman" w:hAnsi="Times New Roman" w:cs="Times New Roman"/>
          <w:sz w:val="24"/>
          <w:szCs w:val="24"/>
        </w:rPr>
        <w:t xml:space="preserve">. </w:t>
      </w:r>
      <w:proofErr w:type="spellStart"/>
      <w:r>
        <w:rPr>
          <w:rFonts w:ascii="Times New Roman" w:hAnsi="Times New Roman" w:cs="Times New Roman"/>
          <w:sz w:val="24"/>
          <w:szCs w:val="24"/>
        </w:rPr>
        <w:t>Kulvos</w:t>
      </w:r>
      <w:proofErr w:type="spellEnd"/>
      <w:r>
        <w:rPr>
          <w:rFonts w:ascii="Times New Roman" w:hAnsi="Times New Roman" w:cs="Times New Roman"/>
          <w:sz w:val="24"/>
          <w:szCs w:val="24"/>
        </w:rPr>
        <w:t xml:space="preserve"> Abraomo Kulviečio</w:t>
      </w:r>
      <w:r w:rsidRPr="00EF2F69">
        <w:rPr>
          <w:rFonts w:ascii="Times New Roman" w:hAnsi="Times New Roman" w:cs="Times New Roman"/>
          <w:sz w:val="24"/>
          <w:szCs w:val="24"/>
        </w:rPr>
        <w:t xml:space="preserve"> mokykloje tvarka (toliau – tvar</w:t>
      </w:r>
      <w:r w:rsidR="00BE6F73">
        <w:rPr>
          <w:rFonts w:ascii="Times New Roman" w:hAnsi="Times New Roman" w:cs="Times New Roman"/>
          <w:sz w:val="24"/>
          <w:szCs w:val="24"/>
        </w:rPr>
        <w:t>ka) pareng</w:t>
      </w:r>
      <w:r w:rsidR="00482A90">
        <w:rPr>
          <w:rFonts w:ascii="Times New Roman" w:hAnsi="Times New Roman" w:cs="Times New Roman"/>
          <w:sz w:val="24"/>
          <w:szCs w:val="24"/>
        </w:rPr>
        <w:t>ta, vadovaujantis Lietuvos Respu</w:t>
      </w:r>
      <w:r w:rsidR="00BE6F73">
        <w:rPr>
          <w:rFonts w:ascii="Times New Roman" w:hAnsi="Times New Roman" w:cs="Times New Roman"/>
          <w:sz w:val="24"/>
          <w:szCs w:val="24"/>
        </w:rPr>
        <w:t>blikos Vyriausybės patvirtintomis tarnybinių komandiruočių išlaidų apmokėjimo biudžetinėse įstaigose taisyklėmis</w:t>
      </w:r>
      <w:r w:rsidRPr="00EF2F69">
        <w:rPr>
          <w:rFonts w:ascii="Times New Roman" w:hAnsi="Times New Roman" w:cs="Times New Roman"/>
          <w:sz w:val="24"/>
          <w:szCs w:val="24"/>
        </w:rPr>
        <w:t>, reglamentuoja tarnybinių komandiruočių išlaidų apmokėjimo mokykloje (toliau vadinama – mokykla) tvarką.</w:t>
      </w:r>
    </w:p>
    <w:p w:rsidR="00FF1827" w:rsidRPr="00EF2F69" w:rsidRDefault="00FF1827" w:rsidP="00FF1827">
      <w:pPr>
        <w:spacing w:line="240" w:lineRule="auto"/>
        <w:ind w:firstLine="720"/>
        <w:jc w:val="both"/>
        <w:rPr>
          <w:rFonts w:ascii="Times New Roman" w:hAnsi="Times New Roman" w:cs="Times New Roman"/>
          <w:sz w:val="24"/>
          <w:szCs w:val="24"/>
        </w:rPr>
      </w:pPr>
      <w:r w:rsidRPr="00EF2F69">
        <w:rPr>
          <w:rFonts w:ascii="Times New Roman" w:hAnsi="Times New Roman" w:cs="Times New Roman"/>
          <w:sz w:val="24"/>
          <w:szCs w:val="24"/>
        </w:rPr>
        <w:t>2. Tarnybine komandiruote (toliau – komandiruote) laikomas valstybės tarnautojo ar darbuotojo (toliau vadinama – darbuotojas) išvykimas tam tikram laikui, tačiau ne trumpiau, nei vienai darbo dienai iš nuolatinės darbo vietos įstaigos vadovo arba jo įgalioto asmens siuntimu atlikti darbo funkcijų, tarnybinį pavedimą ar tobulinti kvalifikacijos.</w:t>
      </w:r>
    </w:p>
    <w:p w:rsidR="00FF1827" w:rsidRPr="00EF2F69" w:rsidRDefault="00FF1827" w:rsidP="00FF1827">
      <w:pPr>
        <w:spacing w:line="240" w:lineRule="auto"/>
        <w:ind w:firstLine="720"/>
        <w:jc w:val="both"/>
        <w:rPr>
          <w:rFonts w:ascii="Times New Roman" w:hAnsi="Times New Roman" w:cs="Times New Roman"/>
          <w:sz w:val="24"/>
          <w:szCs w:val="24"/>
        </w:rPr>
      </w:pPr>
      <w:r w:rsidRPr="00EF2F69">
        <w:rPr>
          <w:rFonts w:ascii="Times New Roman" w:hAnsi="Times New Roman" w:cs="Times New Roman"/>
          <w:sz w:val="24"/>
          <w:szCs w:val="24"/>
        </w:rPr>
        <w:t>3. Pasiųstam į tarnybinę komandiruotę darbuotojui per visą komandiruotės laiką paliekama darbo vieta (pareigos) ir darbo užmokestis.</w:t>
      </w:r>
    </w:p>
    <w:p w:rsidR="00FF1827" w:rsidRPr="00EF2F69" w:rsidRDefault="00FF1827" w:rsidP="00FF1827">
      <w:pPr>
        <w:spacing w:line="240" w:lineRule="auto"/>
        <w:ind w:firstLine="720"/>
        <w:jc w:val="both"/>
        <w:rPr>
          <w:rFonts w:ascii="Times New Roman" w:hAnsi="Times New Roman" w:cs="Times New Roman"/>
          <w:sz w:val="24"/>
          <w:szCs w:val="24"/>
        </w:rPr>
      </w:pPr>
      <w:r w:rsidRPr="00EF2F69">
        <w:rPr>
          <w:rFonts w:ascii="Times New Roman" w:hAnsi="Times New Roman" w:cs="Times New Roman"/>
          <w:sz w:val="24"/>
          <w:szCs w:val="24"/>
        </w:rPr>
        <w:t>4. Įstaigų vadovai arba jų įgalioti asmenys gali siųsti savo darbuotojus į komandiruotę į užsienio valstybę ne ilgiau kaip 30 kalendorinių dienų (neįskaitant kelionės laiko). Kai yra atskiras Lietuvos Respublikos Vyriausybės sprendimas dėl atstovavimo Lietuvos Respublikai tarptautiniuose renginiuose, siunčiamo darbuotojo į užsienį komandiruotės trukmė gali būti ilgesnė kaip 30 kalendorinių dienų.</w:t>
      </w:r>
    </w:p>
    <w:p w:rsidR="00FF1827" w:rsidRPr="00EF2F69" w:rsidRDefault="00FF1827" w:rsidP="00FF1827">
      <w:pPr>
        <w:spacing w:line="240" w:lineRule="auto"/>
        <w:ind w:firstLine="720"/>
        <w:jc w:val="both"/>
        <w:rPr>
          <w:rFonts w:ascii="Times New Roman" w:hAnsi="Times New Roman" w:cs="Times New Roman"/>
          <w:sz w:val="24"/>
          <w:szCs w:val="24"/>
        </w:rPr>
      </w:pPr>
      <w:r w:rsidRPr="00EF2F69">
        <w:rPr>
          <w:rFonts w:ascii="Times New Roman" w:hAnsi="Times New Roman" w:cs="Times New Roman"/>
          <w:sz w:val="24"/>
          <w:szCs w:val="24"/>
        </w:rPr>
        <w:t>5. Siuntimas į tarnybinę komandiruotę</w:t>
      </w:r>
      <w:r w:rsidR="001C064C">
        <w:rPr>
          <w:rFonts w:ascii="Times New Roman" w:hAnsi="Times New Roman" w:cs="Times New Roman"/>
          <w:sz w:val="24"/>
          <w:szCs w:val="24"/>
        </w:rPr>
        <w:t>, i</w:t>
      </w:r>
      <w:r w:rsidRPr="00EF2F69">
        <w:rPr>
          <w:rFonts w:ascii="Times New Roman" w:hAnsi="Times New Roman" w:cs="Times New Roman"/>
          <w:sz w:val="24"/>
          <w:szCs w:val="24"/>
        </w:rPr>
        <w:t>šskyrus siuntimą vienai darbo dienai,  įforminamas įstaigos vadovo arba jo įgalioto asmens įsakymu arba potvarkiu, kuriame turi būti nurodyta siunčiamo į tarnybinę komandiruotę darbuotojo vardas</w:t>
      </w:r>
      <w:r w:rsidRPr="00EF2F69">
        <w:rPr>
          <w:rFonts w:ascii="Times New Roman" w:hAnsi="Times New Roman" w:cs="Times New Roman"/>
          <w:b/>
          <w:sz w:val="24"/>
          <w:szCs w:val="24"/>
        </w:rPr>
        <w:t xml:space="preserve">, </w:t>
      </w:r>
      <w:r w:rsidRPr="00EF2F69">
        <w:rPr>
          <w:rFonts w:ascii="Times New Roman" w:hAnsi="Times New Roman" w:cs="Times New Roman"/>
          <w:sz w:val="24"/>
          <w:szCs w:val="24"/>
        </w:rPr>
        <w:t>pavardė, pareigos, komandiruotės tikslas, vietovė (vietovės), komandiruotės trukmė ir komandiruotės išlaidos, kurias apmokės įstaiga. Siunčiamam į tarnybinę komandiruotę darbuotojui gali būti išmokamas avansas. Įsakyme arba potvarkyje nurodytas avanso dydis neturi viršyti numatomų komandiruotės išlaidų.</w:t>
      </w:r>
    </w:p>
    <w:p w:rsidR="00FF1827" w:rsidRPr="00EF2F69" w:rsidRDefault="00FF1827" w:rsidP="00FF1827">
      <w:pPr>
        <w:spacing w:line="240" w:lineRule="auto"/>
        <w:ind w:firstLine="720"/>
        <w:jc w:val="both"/>
        <w:rPr>
          <w:rFonts w:ascii="Times New Roman" w:hAnsi="Times New Roman" w:cs="Times New Roman"/>
          <w:sz w:val="24"/>
          <w:szCs w:val="24"/>
        </w:rPr>
      </w:pPr>
      <w:r w:rsidRPr="00EF2F69">
        <w:rPr>
          <w:rFonts w:ascii="Times New Roman" w:hAnsi="Times New Roman" w:cs="Times New Roman"/>
          <w:sz w:val="24"/>
          <w:szCs w:val="24"/>
        </w:rPr>
        <w:t>Siuntimas į komandiruotę vienai darbo dienai Lietuvos Respublikos teritorijoje įforminamas įstaigos vadovo arba jo įgalioto asmens rezoliucija, patvirtinančia, kad tarnybinis pranešimas ar darbuotojo prašymas išvykti iš nuolatinės darbo vietos suderintas.</w:t>
      </w:r>
    </w:p>
    <w:p w:rsidR="00FF1827" w:rsidRDefault="00FF1827" w:rsidP="00FF1827">
      <w:pPr>
        <w:spacing w:line="240" w:lineRule="auto"/>
        <w:ind w:firstLine="720"/>
        <w:jc w:val="both"/>
        <w:rPr>
          <w:rFonts w:ascii="Times New Roman" w:hAnsi="Times New Roman" w:cs="Times New Roman"/>
          <w:sz w:val="24"/>
          <w:szCs w:val="24"/>
        </w:rPr>
      </w:pPr>
      <w:r w:rsidRPr="00EF2F69">
        <w:rPr>
          <w:rFonts w:ascii="Times New Roman" w:hAnsi="Times New Roman" w:cs="Times New Roman"/>
          <w:sz w:val="24"/>
          <w:szCs w:val="24"/>
        </w:rPr>
        <w:t>6. Grįžęs iš komandiruotės darbuotojas privalo per 3 darbo dienas pateikti jį komandiravusiai įstaigai ataskaitą ir atitinkamus dokumentus apie komandiruotės metu patirtas faktines išlaidas. Jeigu buvo išmokėtas avansas, – grąžinti nepanaudotą avanso likutį.</w:t>
      </w:r>
    </w:p>
    <w:p w:rsidR="00FF1827" w:rsidRPr="00F86B27" w:rsidRDefault="00FF1827" w:rsidP="00FF1827">
      <w:pPr>
        <w:spacing w:line="240" w:lineRule="auto"/>
        <w:ind w:firstLine="720"/>
        <w:jc w:val="both"/>
        <w:rPr>
          <w:rFonts w:ascii="Times New Roman" w:hAnsi="Times New Roman" w:cs="Times New Roman"/>
          <w:sz w:val="24"/>
          <w:szCs w:val="24"/>
        </w:rPr>
      </w:pPr>
    </w:p>
    <w:p w:rsidR="00FF1827" w:rsidRPr="00EF2F69" w:rsidRDefault="00FF1827" w:rsidP="00FF1827">
      <w:pPr>
        <w:spacing w:after="0" w:line="240" w:lineRule="auto"/>
        <w:ind w:firstLine="720"/>
        <w:jc w:val="center"/>
        <w:rPr>
          <w:rFonts w:ascii="Times New Roman" w:hAnsi="Times New Roman" w:cs="Times New Roman"/>
          <w:b/>
          <w:sz w:val="24"/>
          <w:szCs w:val="24"/>
        </w:rPr>
      </w:pPr>
      <w:r w:rsidRPr="00EF2F69">
        <w:rPr>
          <w:rFonts w:ascii="Times New Roman" w:hAnsi="Times New Roman" w:cs="Times New Roman"/>
          <w:b/>
          <w:sz w:val="24"/>
          <w:szCs w:val="24"/>
        </w:rPr>
        <w:t>II. TARNYBINIŲ KOMANDIRUOČIŲ Į UŽSIENIO VALSTYBES IŠLAIDŲ</w:t>
      </w:r>
    </w:p>
    <w:p w:rsidR="00FF1827" w:rsidRDefault="00FF1827" w:rsidP="00FF18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APMOKĖJIMAS</w:t>
      </w:r>
    </w:p>
    <w:p w:rsidR="00FF1827" w:rsidRPr="00EF2F69" w:rsidRDefault="00FF1827" w:rsidP="00FF1827">
      <w:pPr>
        <w:spacing w:after="0" w:line="240" w:lineRule="auto"/>
        <w:jc w:val="center"/>
        <w:rPr>
          <w:rFonts w:ascii="Times New Roman" w:hAnsi="Times New Roman" w:cs="Times New Roman"/>
          <w:b/>
          <w:sz w:val="24"/>
          <w:szCs w:val="24"/>
        </w:rPr>
      </w:pPr>
    </w:p>
    <w:sdt>
      <w:sdtPr>
        <w:rPr>
          <w:rFonts w:ascii="Times New Roman" w:hAnsi="Times New Roman" w:cs="Times New Roman"/>
          <w:sz w:val="24"/>
          <w:szCs w:val="24"/>
        </w:rPr>
        <w:alias w:val="skyrius"/>
        <w:tag w:val="part_f892c49aac27461cbb6556cbb79c7501"/>
        <w:id w:val="772437884"/>
      </w:sdtPr>
      <w:sdtEndPr/>
      <w:sdtContent>
        <w:p w:rsidR="00FF1827" w:rsidRPr="00BE6F73" w:rsidRDefault="00FF1827" w:rsidP="00BE6F73">
          <w:pPr>
            <w:keepLines/>
            <w:widowControl w:val="0"/>
            <w:suppressLineNumbers/>
            <w:tabs>
              <w:tab w:val="left" w:pos="284"/>
              <w:tab w:val="num" w:pos="397"/>
            </w:tabs>
            <w:spacing w:after="0" w:line="240" w:lineRule="auto"/>
            <w:rPr>
              <w:rFonts w:ascii="Times New Roman" w:hAnsi="Times New Roman" w:cs="Times New Roman"/>
              <w:b/>
              <w:sz w:val="24"/>
              <w:szCs w:val="24"/>
              <w:lang w:eastAsia="lt-LT"/>
            </w:rPr>
          </w:pPr>
        </w:p>
        <w:sdt>
          <w:sdtPr>
            <w:rPr>
              <w:rFonts w:ascii="Times New Roman" w:hAnsi="Times New Roman" w:cs="Times New Roman"/>
              <w:sz w:val="24"/>
              <w:szCs w:val="24"/>
            </w:rPr>
            <w:alias w:val="7 p."/>
            <w:tag w:val="part_07b063ed3ea64fd0a627cc744fde677e"/>
            <w:id w:val="-764526375"/>
          </w:sdtPr>
          <w:sdtEndPr/>
          <w:sdtContent>
            <w:p w:rsidR="00FF1827" w:rsidRPr="00EF2F69" w:rsidRDefault="001D0D15" w:rsidP="00FF1827">
              <w:pPr>
                <w:widowControl w:val="0"/>
                <w:suppressLineNumbers/>
                <w:tabs>
                  <w:tab w:val="left" w:pos="993"/>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07b063ed3ea64fd0a627cc744fde677e"/>
                  <w:id w:val="1743679623"/>
                </w:sdtPr>
                <w:sdtEndPr/>
                <w:sdtContent>
                  <w:r w:rsidR="00FF1827" w:rsidRPr="00EF2F69">
                    <w:rPr>
                      <w:rFonts w:ascii="Times New Roman" w:hAnsi="Times New Roman" w:cs="Times New Roman"/>
                      <w:sz w:val="24"/>
                      <w:szCs w:val="24"/>
                      <w:lang w:eastAsia="lt-LT"/>
                    </w:rPr>
                    <w:t>7</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Kai darbuotojas siunčiamas į komandiruotę į užsienio valstybę (valstybes), jam apmokamos šios komandiruotės išlaidos:</w:t>
              </w:r>
            </w:p>
            <w:sdt>
              <w:sdtPr>
                <w:rPr>
                  <w:rFonts w:ascii="Times New Roman" w:hAnsi="Times New Roman" w:cs="Times New Roman"/>
                  <w:sz w:val="24"/>
                  <w:szCs w:val="24"/>
                </w:rPr>
                <w:alias w:val="7.1 p."/>
                <w:tag w:val="part_c682b3fc5e1c404f860e64e665eda521"/>
                <w:id w:val="-852957726"/>
              </w:sdtPr>
              <w:sdtEndPr/>
              <w:sdtContent>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c682b3fc5e1c404f860e64e665eda521"/>
                      <w:id w:val="1339805441"/>
                    </w:sdtPr>
                    <w:sdtEndPr/>
                    <w:sdtContent>
                      <w:r w:rsidR="00FF1827" w:rsidRPr="00EF2F69">
                        <w:rPr>
                          <w:rFonts w:ascii="Times New Roman" w:hAnsi="Times New Roman" w:cs="Times New Roman"/>
                          <w:sz w:val="24"/>
                          <w:szCs w:val="24"/>
                          <w:lang w:eastAsia="lt-LT"/>
                        </w:rPr>
                        <w:t>7.1</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dienpinigiai;</w:t>
                  </w:r>
                </w:p>
              </w:sdtContent>
            </w:sdt>
            <w:sdt>
              <w:sdtPr>
                <w:rPr>
                  <w:rFonts w:ascii="Times New Roman" w:hAnsi="Times New Roman" w:cs="Times New Roman"/>
                  <w:sz w:val="24"/>
                  <w:szCs w:val="24"/>
                </w:rPr>
                <w:alias w:val="7.2 p."/>
                <w:tag w:val="part_6b78cb6879b74966bce0c5bf7c8ccc7e"/>
                <w:id w:val="368192132"/>
              </w:sdtPr>
              <w:sdtEndPr/>
              <w:sdtContent>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6b78cb6879b74966bce0c5bf7c8ccc7e"/>
                      <w:id w:val="1998226070"/>
                    </w:sdtPr>
                    <w:sdtEndPr/>
                    <w:sdtContent>
                      <w:r w:rsidR="00FF1827" w:rsidRPr="00EF2F69">
                        <w:rPr>
                          <w:rFonts w:ascii="Times New Roman" w:hAnsi="Times New Roman" w:cs="Times New Roman"/>
                          <w:sz w:val="24"/>
                          <w:szCs w:val="24"/>
                          <w:lang w:eastAsia="lt-LT"/>
                        </w:rPr>
                        <w:t>7.2</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gyvenamojo ploto nuomos išlaidos;</w:t>
                  </w:r>
                </w:p>
              </w:sdtContent>
            </w:sdt>
            <w:sdt>
              <w:sdtPr>
                <w:rPr>
                  <w:rFonts w:ascii="Times New Roman" w:hAnsi="Times New Roman" w:cs="Times New Roman"/>
                  <w:sz w:val="24"/>
                  <w:szCs w:val="24"/>
                </w:rPr>
                <w:alias w:val="7.3 p."/>
                <w:tag w:val="part_a3ab38eb7e0e416196b6acad4a42960c"/>
                <w:id w:val="-268318145"/>
              </w:sdtPr>
              <w:sdtEndPr/>
              <w:sdtContent>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a3ab38eb7e0e416196b6acad4a42960c"/>
                      <w:id w:val="1513797583"/>
                    </w:sdtPr>
                    <w:sdtEndPr/>
                    <w:sdtContent>
                      <w:r w:rsidR="00FF1827" w:rsidRPr="00EF2F69">
                        <w:rPr>
                          <w:rFonts w:ascii="Times New Roman" w:hAnsi="Times New Roman" w:cs="Times New Roman"/>
                          <w:sz w:val="24"/>
                          <w:szCs w:val="24"/>
                          <w:lang w:eastAsia="lt-LT"/>
                        </w:rPr>
                        <w:t>7.3</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transporto išlaidos, susijusios su komandiruotės tikslais:</w:t>
                  </w:r>
                </w:p>
                <w:sdt>
                  <w:sdtPr>
                    <w:rPr>
                      <w:rFonts w:ascii="Times New Roman" w:hAnsi="Times New Roman" w:cs="Times New Roman"/>
                      <w:sz w:val="24"/>
                      <w:szCs w:val="24"/>
                    </w:rPr>
                    <w:alias w:val="7.3.1 p."/>
                    <w:tag w:val="part_9767f287a3824f4592512a2e3f63d972"/>
                    <w:id w:val="1529915899"/>
                  </w:sdtPr>
                  <w:sdtEndPr/>
                  <w:sdtContent>
                    <w:p w:rsidR="00FF1827" w:rsidRPr="00EF2F69"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9767f287a3824f4592512a2e3f63d972"/>
                          <w:id w:val="-317107604"/>
                        </w:sdtPr>
                        <w:sdtEndPr/>
                        <w:sdtContent>
                          <w:r w:rsidR="00FF1827" w:rsidRPr="00EF2F69">
                            <w:rPr>
                              <w:rFonts w:ascii="Times New Roman" w:hAnsi="Times New Roman" w:cs="Times New Roman"/>
                              <w:sz w:val="24"/>
                              <w:szCs w:val="24"/>
                              <w:lang w:eastAsia="lt-LT"/>
                            </w:rPr>
                            <w:t>7.3.1</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kelionės į užsienio valstybę (valstybes) ir iš jos (jų) komandiruotės dienomis, taip pat dienomis, kai kelionė dėl objektyvių priežasčių negalėjo pasibaigti komandiruotės dienomis, įskaitant atvejus, kai iš komandiruotės grįžtama po vidurnakčio, visų rūšių transporto priemonėmis, išskyrus lengvuosius automobilius taksi;</w:t>
                      </w:r>
                    </w:p>
                  </w:sdtContent>
                </w:sdt>
                <w:sdt>
                  <w:sdtPr>
                    <w:rPr>
                      <w:rFonts w:ascii="Times New Roman" w:hAnsi="Times New Roman" w:cs="Times New Roman"/>
                      <w:sz w:val="24"/>
                      <w:szCs w:val="24"/>
                    </w:rPr>
                    <w:alias w:val="7.3.2 p."/>
                    <w:tag w:val="part_1f17cf70c01046c89e019aa9f08237c1"/>
                    <w:id w:val="2057884195"/>
                  </w:sdtPr>
                  <w:sdtEndPr/>
                  <w:sdtContent>
                    <w:p w:rsidR="00FF1827" w:rsidRPr="00EF2F69"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1f17cf70c01046c89e019aa9f08237c1"/>
                          <w:id w:val="1837490634"/>
                        </w:sdtPr>
                        <w:sdtEndPr/>
                        <w:sdtContent>
                          <w:r w:rsidR="00FF1827" w:rsidRPr="00EF2F69">
                            <w:rPr>
                              <w:rFonts w:ascii="Times New Roman" w:hAnsi="Times New Roman" w:cs="Times New Roman"/>
                              <w:sz w:val="24"/>
                              <w:szCs w:val="24"/>
                              <w:lang w:eastAsia="lt-LT"/>
                            </w:rPr>
                            <w:t>7.3.2</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 xml:space="preserve">užsienio valstybės teritorijoje visų rūšių transporto priemonėmis; </w:t>
                      </w:r>
                    </w:p>
                  </w:sdtContent>
                </w:sdt>
                <w:sdt>
                  <w:sdtPr>
                    <w:rPr>
                      <w:rFonts w:ascii="Times New Roman" w:hAnsi="Times New Roman" w:cs="Times New Roman"/>
                      <w:sz w:val="24"/>
                      <w:szCs w:val="24"/>
                    </w:rPr>
                    <w:alias w:val="7.3.3 p."/>
                    <w:tag w:val="part_58d1735561824717ad833b636f5d2a06"/>
                    <w:id w:val="-440079889"/>
                  </w:sdtPr>
                  <w:sdtEndPr/>
                  <w:sdtContent>
                    <w:p w:rsidR="00FF1827"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58d1735561824717ad833b636f5d2a06"/>
                          <w:id w:val="-411007863"/>
                        </w:sdtPr>
                        <w:sdtEndPr/>
                        <w:sdtContent>
                          <w:r w:rsidR="00FF1827" w:rsidRPr="00EF2F69">
                            <w:rPr>
                              <w:rFonts w:ascii="Times New Roman" w:hAnsi="Times New Roman" w:cs="Times New Roman"/>
                              <w:sz w:val="24"/>
                              <w:szCs w:val="24"/>
                              <w:lang w:eastAsia="lt-LT"/>
                            </w:rPr>
                            <w:t>7.3.3</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nuvykimo visų rūšių transporto priemonėmis Lietuvos Respublikos teritorijoje, o darbuotojams, perkeltiems į kitas pareigas Lietuvos Respublikos diplomatinėse atstovybėse, konsulinėse įstaigose ir atstovybėse prie tarptautinių organizacijų, taip pat laikinai perkeltiems į pareigas tarptautinėje organizacijoje ar institucijoje, Europos Sąjungos institucijoje ar įstaigoje, jeigu darbo užmokestį jiems moka Lietuvos Respublikos institucijos ar įstaigos, reziduojamos valstybės teritorijoje, į oro ar jūrų uostą, geležinkelio ar autobusų stotį ir parvykimo iš jų komandiruotės dienomis, taip pat dienomis, kai kelionė dėl objektyvių priežasčių negalėjo pasibaigti komandiruotės dienomis (lengvuoju automobiliu taksi – tik kiek tai susiję su nuvykimu (išvykimu) į oro ar jūrų uostą, geležinkelio ar autobusų stotį miesto, kuriame jie yra, teritorijoje ir parvykimu iš jų), įskaitant atvejus, kai iš komandiruotės grįžtama po vidurnakčio;</w:t>
                      </w:r>
                    </w:p>
                    <w:p w:rsidR="00FF1827" w:rsidRPr="00EF2F69"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p>
                  </w:sdtContent>
                </w:sdt>
              </w:sdtContent>
            </w:sdt>
            <w:sdt>
              <w:sdtPr>
                <w:rPr>
                  <w:rFonts w:ascii="Times New Roman" w:hAnsi="Times New Roman" w:cs="Times New Roman"/>
                  <w:sz w:val="24"/>
                  <w:szCs w:val="24"/>
                </w:rPr>
                <w:alias w:val="7.4 p."/>
                <w:tag w:val="part_d6797971e3a849f29523de0b08188c06"/>
                <w:id w:val="1625119629"/>
              </w:sdtPr>
              <w:sdtEndPr/>
              <w:sdtContent>
                <w:p w:rsidR="00FF1827"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d6797971e3a849f29523de0b08188c06"/>
                      <w:id w:val="665900118"/>
                    </w:sdtPr>
                    <w:sdtEndPr/>
                    <w:sdtContent>
                      <w:r w:rsidR="00FF1827" w:rsidRPr="00EF2F69">
                        <w:rPr>
                          <w:rFonts w:ascii="Times New Roman" w:hAnsi="Times New Roman" w:cs="Times New Roman"/>
                          <w:sz w:val="24"/>
                          <w:szCs w:val="24"/>
                          <w:lang w:eastAsia="lt-LT"/>
                        </w:rPr>
                        <w:t>7.4</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dokumentų, susijusių su išvykimu, tvarkymo išlaidos, įskaitant vykstančiųjų į užsienį kelionių draudimą, kurį gali sudaryti sveikatos draudimas, draudimas nuo nelaimingų atsitikimų, kelionės bagažo draudimas, civilinės atsakomybės draudimas;</w:t>
                  </w:r>
                </w:p>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p>
              </w:sdtContent>
            </w:sdt>
            <w:sdt>
              <w:sdtPr>
                <w:rPr>
                  <w:rFonts w:ascii="Times New Roman" w:hAnsi="Times New Roman" w:cs="Times New Roman"/>
                  <w:sz w:val="24"/>
                  <w:szCs w:val="24"/>
                </w:rPr>
                <w:alias w:val="7.5 p."/>
                <w:tag w:val="part_b00d13ed653a4003b939fec8cfeeb739"/>
                <w:id w:val="-178357695"/>
              </w:sdtPr>
              <w:sdtEndPr/>
              <w:sdtContent>
                <w:p w:rsidR="00FF1827"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b00d13ed653a4003b939fec8cfeeb739"/>
                      <w:id w:val="-1848086742"/>
                    </w:sdtPr>
                    <w:sdtEndPr/>
                    <w:sdtContent>
                      <w:r w:rsidR="00FF1827" w:rsidRPr="00EF2F69">
                        <w:rPr>
                          <w:rFonts w:ascii="Times New Roman" w:hAnsi="Times New Roman" w:cs="Times New Roman"/>
                          <w:sz w:val="24"/>
                          <w:szCs w:val="24"/>
                          <w:lang w:eastAsia="lt-LT"/>
                        </w:rPr>
                        <w:t>7.5</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mokėjimo už kelius, taip pat transporto priemonės draudimo ir transporto priemonių savininkų ir valdytojų civilinės atsakomybės draudimo išlaidos;</w:t>
                  </w:r>
                </w:p>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p>
              </w:sdtContent>
            </w:sdt>
            <w:sdt>
              <w:sdtPr>
                <w:rPr>
                  <w:rFonts w:ascii="Times New Roman" w:hAnsi="Times New Roman" w:cs="Times New Roman"/>
                  <w:sz w:val="24"/>
                  <w:szCs w:val="24"/>
                </w:rPr>
                <w:alias w:val="7.6 p."/>
                <w:tag w:val="part_0f5c89db90d14a85a7a6767b5c975ae7"/>
                <w:id w:val="-65426614"/>
              </w:sdtPr>
              <w:sdtEndPr/>
              <w:sdtContent>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0f5c89db90d14a85a7a6767b5c975ae7"/>
                      <w:id w:val="1839263520"/>
                    </w:sdtPr>
                    <w:sdtEndPr/>
                    <w:sdtContent>
                      <w:r w:rsidR="00FF1827" w:rsidRPr="00EF2F69">
                        <w:rPr>
                          <w:rFonts w:ascii="Times New Roman" w:hAnsi="Times New Roman" w:cs="Times New Roman"/>
                          <w:sz w:val="24"/>
                          <w:szCs w:val="24"/>
                          <w:lang w:eastAsia="lt-LT"/>
                        </w:rPr>
                        <w:t>7.6</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komandiruotės metu sunaudotų degalų įsigijimo išlaidos, atsižvelgiant į komandiruotės metu nuvažiuotų kilometrų skaičių ir įstaigos patvirtintas degalų sunaudojimo normas atitinkamai transporto priemonei pagal atitinkamos transporto priemonės gamintojo nurodytus transporto priemonės techninius duomenis (degalų sunaudojimo normas 100 kilometrų), jeigu į komandiruotę buvo važiuojama įstaigos transporto priemone, išsinuomota ar pagal panaudos sutartį perduota transporto priemone arba komandiruoto darbuotojo transporto priemone. Įsakyme ar potvarkyje būtina nurodyti transporto priemonės markę, modelį ir valstybinį numerį. Komandiruoto darbuotojo automobilio naudojimo komandiruotės tikslams tvarką nustato valstybės institucijų ir įstaigų vadovai;</w:t>
                  </w:r>
                </w:p>
              </w:sdtContent>
            </w:sdt>
            <w:sdt>
              <w:sdtPr>
                <w:rPr>
                  <w:rFonts w:ascii="Times New Roman" w:hAnsi="Times New Roman" w:cs="Times New Roman"/>
                  <w:sz w:val="24"/>
                  <w:szCs w:val="24"/>
                </w:rPr>
                <w:alias w:val="7.7 p."/>
                <w:tag w:val="part_b0021194f41d455698bdf8b43e3e5971"/>
                <w:id w:val="2086109598"/>
              </w:sdtPr>
              <w:sdtEndPr/>
              <w:sdtContent>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b0021194f41d455698bdf8b43e3e5971"/>
                      <w:id w:val="-1501876272"/>
                    </w:sdtPr>
                    <w:sdtEndPr/>
                    <w:sdtContent>
                      <w:r w:rsidR="00FF1827" w:rsidRPr="00EF2F69">
                        <w:rPr>
                          <w:rFonts w:ascii="Times New Roman" w:hAnsi="Times New Roman" w:cs="Times New Roman"/>
                          <w:sz w:val="24"/>
                          <w:szCs w:val="24"/>
                          <w:lang w:eastAsia="lt-LT"/>
                        </w:rPr>
                        <w:t>7.7</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ryšių (pašto ir telekomunikacijų) išlaidos;</w:t>
                  </w:r>
                </w:p>
              </w:sdtContent>
            </w:sdt>
            <w:sdt>
              <w:sdtPr>
                <w:rPr>
                  <w:rFonts w:ascii="Times New Roman" w:hAnsi="Times New Roman" w:cs="Times New Roman"/>
                  <w:sz w:val="24"/>
                  <w:szCs w:val="24"/>
                </w:rPr>
                <w:alias w:val="7.8 p."/>
                <w:tag w:val="part_fd7f8cb475df4115a83e262b69db99e2"/>
                <w:id w:val="1730351838"/>
              </w:sdtPr>
              <w:sdtEndPr/>
              <w:sdtContent>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fd7f8cb475df4115a83e262b69db99e2"/>
                      <w:id w:val="-280647313"/>
                    </w:sdtPr>
                    <w:sdtEndPr/>
                    <w:sdtContent>
                      <w:r w:rsidR="00FF1827" w:rsidRPr="00EF2F69">
                        <w:rPr>
                          <w:rFonts w:ascii="Times New Roman" w:hAnsi="Times New Roman" w:cs="Times New Roman"/>
                          <w:sz w:val="24"/>
                          <w:szCs w:val="24"/>
                          <w:lang w:eastAsia="lt-LT"/>
                        </w:rPr>
                        <w:t>7.8</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automobilių saugojimo aikštelėse užsienio valstybėje (valstybėse) išlaidos;</w:t>
                  </w:r>
                </w:p>
              </w:sdtContent>
            </w:sdt>
            <w:sdt>
              <w:sdtPr>
                <w:rPr>
                  <w:rFonts w:ascii="Times New Roman" w:hAnsi="Times New Roman" w:cs="Times New Roman"/>
                  <w:sz w:val="24"/>
                  <w:szCs w:val="24"/>
                </w:rPr>
                <w:alias w:val="7.9 p."/>
                <w:tag w:val="part_9dd7e250f2c142698ae3cc4752a1c59e"/>
                <w:id w:val="1274204842"/>
              </w:sdtPr>
              <w:sdtEndPr/>
              <w:sdtContent>
                <w:p w:rsidR="00FF1827"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9dd7e250f2c142698ae3cc4752a1c59e"/>
                      <w:id w:val="562987091"/>
                    </w:sdtPr>
                    <w:sdtEndPr/>
                    <w:sdtContent>
                      <w:r w:rsidR="00FF1827" w:rsidRPr="00EF2F69">
                        <w:rPr>
                          <w:rFonts w:ascii="Times New Roman" w:hAnsi="Times New Roman" w:cs="Times New Roman"/>
                          <w:sz w:val="24"/>
                          <w:szCs w:val="24"/>
                          <w:lang w:eastAsia="lt-LT"/>
                        </w:rPr>
                        <w:t>7.9</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vykstant į konferenciją, simpoziumą, parodą ar kitą renginį, – registravimosi renginyje mokesčio ar bilietų į renginį pirkimo išlaidos;</w:t>
                  </w:r>
                </w:p>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p>
              </w:sdtContent>
            </w:sdt>
            <w:sdt>
              <w:sdtPr>
                <w:rPr>
                  <w:rFonts w:ascii="Times New Roman" w:hAnsi="Times New Roman" w:cs="Times New Roman"/>
                  <w:sz w:val="24"/>
                  <w:szCs w:val="24"/>
                </w:rPr>
                <w:alias w:val="7.10 p."/>
                <w:tag w:val="part_b8dbf0c97bc24537949d2791b8c22380"/>
                <w:id w:val="-115607909"/>
              </w:sdtPr>
              <w:sdtEndPr/>
              <w:sdtContent>
                <w:p w:rsidR="00FF1827"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b8dbf0c97bc24537949d2791b8c22380"/>
                      <w:id w:val="503795095"/>
                    </w:sdtPr>
                    <w:sdtEndPr/>
                    <w:sdtContent>
                      <w:r w:rsidR="00FF1827" w:rsidRPr="00EF2F69">
                        <w:rPr>
                          <w:rFonts w:ascii="Times New Roman" w:hAnsi="Times New Roman" w:cs="Times New Roman"/>
                          <w:sz w:val="24"/>
                          <w:szCs w:val="24"/>
                          <w:lang w:eastAsia="lt-LT"/>
                        </w:rPr>
                        <w:t>7.10</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valiutos keitimo kredito įstaigoje išlaidos, kai ši valiuta skirta Taisyklių 7.1–7.9 ir 7.11 papunkčiuose nurodytoms komandiruotės išlaidoms apmokėti;</w:t>
                  </w:r>
                </w:p>
                <w:p w:rsidR="00FF1827" w:rsidRPr="00EF2F69"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p>
              </w:sdtContent>
            </w:sdt>
            <w:sdt>
              <w:sdtPr>
                <w:rPr>
                  <w:rFonts w:ascii="Times New Roman" w:hAnsi="Times New Roman" w:cs="Times New Roman"/>
                  <w:sz w:val="24"/>
                  <w:szCs w:val="24"/>
                </w:rPr>
                <w:alias w:val="7.11 p."/>
                <w:tag w:val="part_b8f01b34bda1481fb866fd25cb2dd450"/>
                <w:id w:val="184407183"/>
              </w:sdtPr>
              <w:sdtEndPr/>
              <w:sdtContent>
                <w:p w:rsidR="00FF1827"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b8f01b34bda1481fb866fd25cb2dd450"/>
                      <w:id w:val="278378254"/>
                    </w:sdtPr>
                    <w:sdtEndPr/>
                    <w:sdtContent>
                      <w:r w:rsidR="00FF1827" w:rsidRPr="00EF2F69">
                        <w:rPr>
                          <w:rFonts w:ascii="Times New Roman" w:hAnsi="Times New Roman" w:cs="Times New Roman"/>
                          <w:sz w:val="24"/>
                          <w:szCs w:val="24"/>
                          <w:lang w:eastAsia="lt-LT"/>
                        </w:rPr>
                        <w:t>7.11</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kitos su komandiruote susijusios būtinos išlaidos (su Taisyklių 7.2–7.9 papunkčiuose nurodytomis komandiruotės išlaidomis susijęs komisinis atlyginimas, apibrėžtas Lietuvos Respublikos mokėjimų įstatymo 2 straipsnyje, miesto (ekologinis), registracijos į reisą, registruoto bagažo mokesčiai, bagažo saugojimo, būtinų skiepų ir vaistų nuo užkrečiamųjų ligų išlaidos).</w:t>
                  </w:r>
                </w:p>
                <w:p w:rsidR="00FF1827" w:rsidRPr="00EF2F69"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p>
              </w:sdtContent>
            </w:sdt>
          </w:sdtContent>
        </w:sdt>
        <w:sdt>
          <w:sdtPr>
            <w:rPr>
              <w:rFonts w:ascii="Times New Roman" w:hAnsi="Times New Roman" w:cs="Times New Roman"/>
              <w:sz w:val="24"/>
              <w:szCs w:val="24"/>
            </w:rPr>
            <w:alias w:val="8 p."/>
            <w:tag w:val="part_82c93d266bf34a5fa3bf9a06c33a15a1"/>
            <w:id w:val="-1845857609"/>
          </w:sdtPr>
          <w:sdtEndPr/>
          <w:sdtContent>
            <w:p w:rsidR="00FF1827" w:rsidRPr="00EF2F69" w:rsidRDefault="001D0D15" w:rsidP="00FF1827">
              <w:pPr>
                <w:widowControl w:val="0"/>
                <w:suppressLineNumbers/>
                <w:tabs>
                  <w:tab w:val="left" w:pos="993"/>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82c93d266bf34a5fa3bf9a06c33a15a1"/>
                  <w:id w:val="274058007"/>
                </w:sdtPr>
                <w:sdtEndPr/>
                <w:sdtContent>
                  <w:r w:rsidR="00FF1827" w:rsidRPr="00EF2F69">
                    <w:rPr>
                      <w:rFonts w:ascii="Times New Roman" w:hAnsi="Times New Roman" w:cs="Times New Roman"/>
                      <w:sz w:val="24"/>
                      <w:szCs w:val="24"/>
                      <w:lang w:eastAsia="lt-LT"/>
                    </w:rPr>
                    <w:t>8</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Išlaidos, tiesiogiai nesusijusios su gyvenamojo ploto nuoma, tačiau įtrauktos į apgyvendinimo paslaugas teikiančių vienetų ar asmenų išrašytus apskaitos dokumentus (papildomas maitinimas, įvairios asmeninės paslaugos), neapmokamos.</w:t>
              </w:r>
            </w:p>
          </w:sdtContent>
        </w:sdt>
        <w:sdt>
          <w:sdtPr>
            <w:rPr>
              <w:rFonts w:ascii="Times New Roman" w:hAnsi="Times New Roman" w:cs="Times New Roman"/>
              <w:sz w:val="24"/>
              <w:szCs w:val="24"/>
            </w:rPr>
            <w:alias w:val="9 p."/>
            <w:tag w:val="part_f619dd08b48d43e1b830e964472f018c"/>
            <w:id w:val="-1342004993"/>
          </w:sdtPr>
          <w:sdtEndPr/>
          <w:sdtContent>
            <w:p w:rsidR="00FF1827" w:rsidRPr="00EF2F69" w:rsidRDefault="001D0D15" w:rsidP="00FF1827">
              <w:pPr>
                <w:widowControl w:val="0"/>
                <w:suppressLineNumbers/>
                <w:tabs>
                  <w:tab w:val="left" w:pos="993"/>
                </w:tabs>
                <w:spacing w:line="360" w:lineRule="atLeast"/>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f619dd08b48d43e1b830e964472f018c"/>
                  <w:id w:val="1112861114"/>
                </w:sdtPr>
                <w:sdtEndPr/>
                <w:sdtContent>
                  <w:r w:rsidR="00FF1827" w:rsidRPr="00EF2F69">
                    <w:rPr>
                      <w:rFonts w:ascii="Times New Roman" w:hAnsi="Times New Roman" w:cs="Times New Roman"/>
                      <w:sz w:val="24"/>
                      <w:szCs w:val="24"/>
                      <w:lang w:eastAsia="lt-LT"/>
                    </w:rPr>
                    <w:t>9</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Dienpinigiai mokami:</w:t>
              </w:r>
            </w:p>
            <w:sdt>
              <w:sdtPr>
                <w:rPr>
                  <w:rFonts w:ascii="Times New Roman" w:hAnsi="Times New Roman" w:cs="Times New Roman"/>
                  <w:sz w:val="24"/>
                  <w:szCs w:val="24"/>
                </w:rPr>
                <w:alias w:val="9.1 p."/>
                <w:tag w:val="part_9ed8a3b35a9a4927ab6c02c09f43c583"/>
                <w:id w:val="1606609108"/>
              </w:sdtPr>
              <w:sdtEndPr/>
              <w:sdtContent>
                <w:p w:rsidR="00FF1827" w:rsidRPr="00EF2F69" w:rsidRDefault="001D0D15" w:rsidP="00FF1827">
                  <w:pPr>
                    <w:widowControl w:val="0"/>
                    <w:suppressLineNumbers/>
                    <w:tabs>
                      <w:tab w:val="left" w:pos="1134"/>
                    </w:tabs>
                    <w:spacing w:line="360" w:lineRule="atLeast"/>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9ed8a3b35a9a4927ab6c02c09f43c583"/>
                      <w:id w:val="-566880894"/>
                    </w:sdtPr>
                    <w:sdtEndPr/>
                    <w:sdtContent>
                      <w:r w:rsidR="00FF1827" w:rsidRPr="00EF2F69">
                        <w:rPr>
                          <w:rFonts w:ascii="Times New Roman" w:hAnsi="Times New Roman" w:cs="Times New Roman"/>
                          <w:sz w:val="24"/>
                          <w:szCs w:val="24"/>
                          <w:lang w:eastAsia="lt-LT"/>
                        </w:rPr>
                        <w:t>9.1</w:t>
                      </w:r>
                    </w:sdtContent>
                  </w:sdt>
                  <w:r w:rsidR="00432AF6">
                    <w:rPr>
                      <w:rFonts w:ascii="Times New Roman" w:hAnsi="Times New Roman" w:cs="Times New Roman"/>
                      <w:sz w:val="24"/>
                      <w:szCs w:val="24"/>
                      <w:lang w:eastAsia="lt-LT"/>
                    </w:rPr>
                    <w:t>.</w:t>
                  </w:r>
                  <w:r w:rsidR="00432AF6">
                    <w:rPr>
                      <w:rFonts w:ascii="Times New Roman" w:hAnsi="Times New Roman" w:cs="Times New Roman"/>
                      <w:sz w:val="24"/>
                      <w:szCs w:val="24"/>
                      <w:lang w:eastAsia="lt-LT"/>
                    </w:rPr>
                    <w:tab/>
                    <w:t>pagal LR Vyriausybės</w:t>
                  </w:r>
                  <w:r w:rsidR="00FF1827" w:rsidRPr="00EF2F69">
                    <w:rPr>
                      <w:rFonts w:ascii="Times New Roman" w:hAnsi="Times New Roman" w:cs="Times New Roman"/>
                      <w:sz w:val="24"/>
                      <w:szCs w:val="24"/>
                      <w:lang w:eastAsia="lt-LT"/>
                    </w:rPr>
                    <w:t xml:space="preserve"> patvirtintas dienpinigių užsienio valstybėse normas;</w:t>
                  </w:r>
                </w:p>
              </w:sdtContent>
            </w:sdt>
            <w:sdt>
              <w:sdtPr>
                <w:rPr>
                  <w:rFonts w:ascii="Times New Roman" w:hAnsi="Times New Roman" w:cs="Times New Roman"/>
                  <w:sz w:val="24"/>
                  <w:szCs w:val="24"/>
                </w:rPr>
                <w:alias w:val="9.2 p."/>
                <w:tag w:val="part_674ac8695ee649a3a37755182611646a"/>
                <w:id w:val="191049667"/>
              </w:sdtPr>
              <w:sdtEndPr/>
              <w:sdtContent>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674ac8695ee649a3a37755182611646a"/>
                      <w:id w:val="1729571491"/>
                    </w:sdtPr>
                    <w:sdtEndPr/>
                    <w:sdtContent>
                      <w:r w:rsidR="00FF1827" w:rsidRPr="00EF2F69">
                        <w:rPr>
                          <w:rFonts w:ascii="Times New Roman" w:hAnsi="Times New Roman" w:cs="Times New Roman"/>
                          <w:sz w:val="24"/>
                          <w:szCs w:val="24"/>
                          <w:lang w:eastAsia="lt-LT"/>
                        </w:rPr>
                        <w:t>9.2</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už įsakyme ar potvarkyje nurodytą laiką. Vykstant į užsienio valstybę, už dieną, kurią pervažiuojama Lietuvos Respublikos valstybės siena, dienpinigi</w:t>
                  </w:r>
                  <w:r w:rsidR="00432AF6">
                    <w:rPr>
                      <w:rFonts w:ascii="Times New Roman" w:hAnsi="Times New Roman" w:cs="Times New Roman"/>
                      <w:sz w:val="24"/>
                      <w:szCs w:val="24"/>
                      <w:lang w:eastAsia="lt-LT"/>
                    </w:rPr>
                    <w:t>ai mokami pagal LR Vyriausybės</w:t>
                  </w:r>
                  <w:r w:rsidR="00FF1827" w:rsidRPr="00EF2F69">
                    <w:rPr>
                      <w:rFonts w:ascii="Times New Roman" w:hAnsi="Times New Roman" w:cs="Times New Roman"/>
                      <w:sz w:val="24"/>
                      <w:szCs w:val="24"/>
                      <w:lang w:eastAsia="lt-LT"/>
                    </w:rPr>
                    <w:t xml:space="preserve"> patvirtintas dienpinigių užsienio valstybėse normas, o grįžtant iš užsienio valstybės, už dieną, kurią pervažiuojama Lietuvos Respublikos valstybės sien</w:t>
                  </w:r>
                  <w:r w:rsidR="00432AF6">
                    <w:rPr>
                      <w:rFonts w:ascii="Times New Roman" w:hAnsi="Times New Roman" w:cs="Times New Roman"/>
                      <w:sz w:val="24"/>
                      <w:szCs w:val="24"/>
                      <w:lang w:eastAsia="lt-LT"/>
                    </w:rPr>
                    <w:t>a, mokama 50 procentų LR Vyriausybės</w:t>
                  </w:r>
                  <w:r w:rsidR="00FF1827" w:rsidRPr="00EF2F69">
                    <w:rPr>
                      <w:rFonts w:ascii="Times New Roman" w:hAnsi="Times New Roman" w:cs="Times New Roman"/>
                      <w:sz w:val="24"/>
                      <w:szCs w:val="24"/>
                      <w:lang w:eastAsia="lt-LT"/>
                    </w:rPr>
                    <w:t xml:space="preserve"> patvirtintos dienpinigių užsienio valstybėje normos. Jeigu komandiruotės metu vykstama į keletą užsi</w:t>
                  </w:r>
                  <w:r w:rsidR="00432AF6">
                    <w:rPr>
                      <w:rFonts w:ascii="Times New Roman" w:hAnsi="Times New Roman" w:cs="Times New Roman"/>
                      <w:sz w:val="24"/>
                      <w:szCs w:val="24"/>
                      <w:lang w:eastAsia="lt-LT"/>
                    </w:rPr>
                    <w:t>enio valstybių, LR Vyriausybės</w:t>
                  </w:r>
                  <w:r w:rsidR="00FF1827" w:rsidRPr="00EF2F69">
                    <w:rPr>
                      <w:rFonts w:ascii="Times New Roman" w:hAnsi="Times New Roman" w:cs="Times New Roman"/>
                      <w:sz w:val="24"/>
                      <w:szCs w:val="24"/>
                      <w:lang w:eastAsia="lt-LT"/>
                    </w:rPr>
                    <w:t xml:space="preserve"> patvirtintos dienpinigių užsienio valstybėse normos taikomos atsižvelgiant į kiekvienoje užsienio valstybėje faktiškai išbūtas dienas, o pervažiavimo į užsienio valstybę diena laikoma atvykimo į tą užsienio valstybę diena.</w:t>
                  </w:r>
                </w:p>
                <w:p w:rsidR="00FF1827" w:rsidRPr="00EF2F69" w:rsidRDefault="00FF1827" w:rsidP="00FF1827">
                  <w:pPr>
                    <w:widowControl w:val="0"/>
                    <w:suppressLineNumbers/>
                    <w:spacing w:after="0" w:line="240" w:lineRule="auto"/>
                    <w:ind w:firstLine="720"/>
                    <w:jc w:val="both"/>
                    <w:rPr>
                      <w:rFonts w:ascii="Times New Roman" w:hAnsi="Times New Roman" w:cs="Times New Roman"/>
                      <w:sz w:val="24"/>
                      <w:szCs w:val="24"/>
                      <w:lang w:eastAsia="lt-LT"/>
                    </w:rPr>
                  </w:pPr>
                  <w:r w:rsidRPr="00EF2F69">
                    <w:rPr>
                      <w:rFonts w:ascii="Times New Roman" w:hAnsi="Times New Roman" w:cs="Times New Roman"/>
                      <w:sz w:val="24"/>
                      <w:szCs w:val="24"/>
                      <w:lang w:eastAsia="lt-LT"/>
                    </w:rPr>
                    <w:t>Kai darbuotojas, vykdamas į komandiruotę, tą pačią dieną atvyksta į kelias užsienio valstybes, už ši</w:t>
                  </w:r>
                  <w:r w:rsidR="00432AF6">
                    <w:rPr>
                      <w:rFonts w:ascii="Times New Roman" w:hAnsi="Times New Roman" w:cs="Times New Roman"/>
                      <w:sz w:val="24"/>
                      <w:szCs w:val="24"/>
                      <w:lang w:eastAsia="lt-LT"/>
                    </w:rPr>
                    <w:t>ą dieną mokamas LR Vyriausybės</w:t>
                  </w:r>
                  <w:r w:rsidRPr="00EF2F69">
                    <w:rPr>
                      <w:rFonts w:ascii="Times New Roman" w:hAnsi="Times New Roman" w:cs="Times New Roman"/>
                      <w:sz w:val="24"/>
                      <w:szCs w:val="24"/>
                      <w:lang w:eastAsia="lt-LT"/>
                    </w:rPr>
                    <w:t xml:space="preserve"> patvirtintų dienpinigių tose užsienio valstybėse normų vidurkis.</w:t>
                  </w:r>
                </w:p>
                <w:p w:rsidR="00FF1827" w:rsidRPr="00EF2F69" w:rsidRDefault="00FF1827"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r w:rsidRPr="00EF2F69">
                    <w:rPr>
                      <w:rFonts w:ascii="Times New Roman" w:hAnsi="Times New Roman" w:cs="Times New Roman"/>
                      <w:sz w:val="24"/>
                      <w:szCs w:val="24"/>
                      <w:lang w:eastAsia="lt-LT"/>
                    </w:rPr>
                    <w:t>Darbuotojams, perkeltiems į kitas pareigas Lietuvos Respublikos diplomatinėse atstovybėse, konsulinėse įstaigose ir atstovybėse prie tarptautinių organizacijų, taip pat laikinai perkeltiems į pareigas tarptautinėje organizacijoje ar institucijoje, Europos Sąjungos institucijoje ar įstaigoje, jeigu darbo užmokestį jiems moka Lietuvos Respublikos institucijos ar įstaigos, grįžtant iš kitos užsienio valstybės į rezidavimo vietą, už dieną, kurią pervažiuojama reziduojamos valstybės siena, 50 procentų dienpinigi</w:t>
                  </w:r>
                  <w:r w:rsidR="00432AF6">
                    <w:rPr>
                      <w:rFonts w:ascii="Times New Roman" w:hAnsi="Times New Roman" w:cs="Times New Roman"/>
                      <w:sz w:val="24"/>
                      <w:szCs w:val="24"/>
                      <w:lang w:eastAsia="lt-LT"/>
                    </w:rPr>
                    <w:t>ų mokama pagal LR Vyriausybės</w:t>
                  </w:r>
                  <w:r w:rsidRPr="00EF2F69">
                    <w:rPr>
                      <w:rFonts w:ascii="Times New Roman" w:hAnsi="Times New Roman" w:cs="Times New Roman"/>
                      <w:sz w:val="24"/>
                      <w:szCs w:val="24"/>
                      <w:lang w:eastAsia="lt-LT"/>
                    </w:rPr>
                    <w:t xml:space="preserve"> patvirtintas dienpinigių užsienio valstybėse normas, o grįžtant iš Lietuvos Respublikos į rezidavimo vietą, už dieną, kurią pervažiuojama reziduojamos valstybės siena, mokama 50 procentų reziduojamos valstybės dienpinigių no</w:t>
                  </w:r>
                  <w:r w:rsidR="00432AF6">
                    <w:rPr>
                      <w:rFonts w:ascii="Times New Roman" w:hAnsi="Times New Roman" w:cs="Times New Roman"/>
                      <w:sz w:val="24"/>
                      <w:szCs w:val="24"/>
                      <w:lang w:eastAsia="lt-LT"/>
                    </w:rPr>
                    <w:t>rmos pagal LR Vyriausybės</w:t>
                  </w:r>
                  <w:r w:rsidRPr="00EF2F69">
                    <w:rPr>
                      <w:rFonts w:ascii="Times New Roman" w:hAnsi="Times New Roman" w:cs="Times New Roman"/>
                      <w:sz w:val="24"/>
                      <w:szCs w:val="24"/>
                      <w:lang w:eastAsia="lt-LT"/>
                    </w:rPr>
                    <w:t xml:space="preserve"> patvirtintas dienpinigių užsienio valstybėse normas. </w:t>
                  </w:r>
                </w:p>
                <w:p w:rsidR="00FF1827" w:rsidRDefault="00FF1827" w:rsidP="00FF1827">
                  <w:pPr>
                    <w:widowControl w:val="0"/>
                    <w:suppressLineNumbers/>
                    <w:spacing w:after="0" w:line="240" w:lineRule="auto"/>
                    <w:ind w:firstLine="720"/>
                    <w:jc w:val="both"/>
                    <w:rPr>
                      <w:rFonts w:ascii="Times New Roman" w:hAnsi="Times New Roman" w:cs="Times New Roman"/>
                      <w:sz w:val="24"/>
                      <w:szCs w:val="24"/>
                      <w:lang w:eastAsia="lt-LT"/>
                    </w:rPr>
                  </w:pPr>
                  <w:r w:rsidRPr="00EF2F69">
                    <w:rPr>
                      <w:rFonts w:ascii="Times New Roman" w:hAnsi="Times New Roman" w:cs="Times New Roman"/>
                      <w:sz w:val="24"/>
                      <w:szCs w:val="24"/>
                      <w:lang w:eastAsia="lt-LT"/>
                    </w:rPr>
                    <w:t>Kai darbuotojas siunčiamas į komandiruotę reziduojamos valstybės teritorijoje, jam mokama 100 procentų reziduojamos valstybės dienpinig</w:t>
                  </w:r>
                  <w:r w:rsidR="00432AF6">
                    <w:rPr>
                      <w:rFonts w:ascii="Times New Roman" w:hAnsi="Times New Roman" w:cs="Times New Roman"/>
                      <w:sz w:val="24"/>
                      <w:szCs w:val="24"/>
                      <w:lang w:eastAsia="lt-LT"/>
                    </w:rPr>
                    <w:t>ių normos pagal LR Vyriausybės</w:t>
                  </w:r>
                  <w:r w:rsidRPr="00EF2F69">
                    <w:rPr>
                      <w:rFonts w:ascii="Times New Roman" w:hAnsi="Times New Roman" w:cs="Times New Roman"/>
                      <w:sz w:val="24"/>
                      <w:szCs w:val="24"/>
                      <w:lang w:eastAsia="lt-LT"/>
                    </w:rPr>
                    <w:t xml:space="preserve"> patvirtintas dienpinigių užsienio valstybėse normas, jeigu komandiruotė trunka ilgiau nei vieną darbo dieną, už įsakyme ar potvarkyje nurodytą komandiruotės laiką;</w:t>
                  </w:r>
                </w:p>
                <w:p w:rsidR="00FF1827" w:rsidRPr="00EF2F69"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p>
              </w:sdtContent>
            </w:sdt>
            <w:sdt>
              <w:sdtPr>
                <w:rPr>
                  <w:rFonts w:ascii="Times New Roman" w:hAnsi="Times New Roman" w:cs="Times New Roman"/>
                  <w:sz w:val="24"/>
                  <w:szCs w:val="24"/>
                </w:rPr>
                <w:alias w:val="9.3 p."/>
                <w:tag w:val="part_f56b32e0ec894fc092b523c9d6dd62b0"/>
                <w:id w:val="-1480453632"/>
              </w:sdtPr>
              <w:sdtEndPr/>
              <w:sdtContent>
                <w:p w:rsidR="00FF1827"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f56b32e0ec894fc092b523c9d6dd62b0"/>
                      <w:id w:val="-1616521945"/>
                    </w:sdtPr>
                    <w:sdtEndPr/>
                    <w:sdtContent>
                      <w:r w:rsidR="00FF1827" w:rsidRPr="00EF2F69">
                        <w:rPr>
                          <w:rFonts w:ascii="Times New Roman" w:hAnsi="Times New Roman" w:cs="Times New Roman"/>
                          <w:sz w:val="24"/>
                          <w:szCs w:val="24"/>
                          <w:lang w:eastAsia="lt-LT"/>
                        </w:rPr>
                        <w:t>9.3</w:t>
                      </w:r>
                    </w:sdtContent>
                  </w:sdt>
                  <w:r w:rsidR="00432AF6">
                    <w:rPr>
                      <w:rFonts w:ascii="Times New Roman" w:hAnsi="Times New Roman" w:cs="Times New Roman"/>
                      <w:sz w:val="24"/>
                      <w:szCs w:val="24"/>
                      <w:lang w:eastAsia="lt-LT"/>
                    </w:rPr>
                    <w:t>.</w:t>
                  </w:r>
                  <w:r w:rsidR="00432AF6">
                    <w:rPr>
                      <w:rFonts w:ascii="Times New Roman" w:hAnsi="Times New Roman" w:cs="Times New Roman"/>
                      <w:sz w:val="24"/>
                      <w:szCs w:val="24"/>
                      <w:lang w:eastAsia="lt-LT"/>
                    </w:rPr>
                    <w:tab/>
                    <w:t>50 procentų LR Vyriausybės</w:t>
                  </w:r>
                  <w:r w:rsidR="00FF1827" w:rsidRPr="00EF2F69">
                    <w:rPr>
                      <w:rFonts w:ascii="Times New Roman" w:hAnsi="Times New Roman" w:cs="Times New Roman"/>
                      <w:sz w:val="24"/>
                      <w:szCs w:val="24"/>
                      <w:lang w:eastAsia="lt-LT"/>
                    </w:rPr>
                    <w:t xml:space="preserve"> patvirtintų dienpinigių užsienio valstybėje normos, o jeigu darbuotojas apsilanko keliose užsienio valstybėse,</w:t>
                  </w:r>
                  <w:r w:rsidR="00432AF6">
                    <w:rPr>
                      <w:rFonts w:ascii="Times New Roman" w:hAnsi="Times New Roman" w:cs="Times New Roman"/>
                      <w:sz w:val="24"/>
                      <w:szCs w:val="24"/>
                      <w:lang w:eastAsia="lt-LT"/>
                    </w:rPr>
                    <w:t xml:space="preserve"> – 100 procentų LR Vyriausybės</w:t>
                  </w:r>
                  <w:r w:rsidR="00FF1827" w:rsidRPr="00EF2F69">
                    <w:rPr>
                      <w:rFonts w:ascii="Times New Roman" w:hAnsi="Times New Roman" w:cs="Times New Roman"/>
                      <w:sz w:val="24"/>
                      <w:szCs w:val="24"/>
                      <w:lang w:eastAsia="lt-LT"/>
                    </w:rPr>
                    <w:t xml:space="preserve"> patvirtintų dienpinigių tose užsienio valstybėse normų vidurkio, kai komandiruotė trunka vieną darbo dieną;</w:t>
                  </w:r>
                </w:p>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p>
              </w:sdtContent>
            </w:sdt>
            <w:sdt>
              <w:sdtPr>
                <w:rPr>
                  <w:rFonts w:ascii="Times New Roman" w:hAnsi="Times New Roman" w:cs="Times New Roman"/>
                  <w:sz w:val="24"/>
                  <w:szCs w:val="24"/>
                </w:rPr>
                <w:alias w:val="9.4 p."/>
                <w:tag w:val="part_85a59a3d121049efa7d62929181923f0"/>
                <w:id w:val="378143083"/>
              </w:sdtPr>
              <w:sdtEndPr/>
              <w:sdtContent>
                <w:p w:rsidR="00FF1827"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85a59a3d121049efa7d62929181923f0"/>
                      <w:id w:val="-435756393"/>
                    </w:sdtPr>
                    <w:sdtEndPr/>
                    <w:sdtContent>
                      <w:r w:rsidR="00FF1827" w:rsidRPr="00EF2F69">
                        <w:rPr>
                          <w:rFonts w:ascii="Times New Roman" w:hAnsi="Times New Roman" w:cs="Times New Roman"/>
                          <w:sz w:val="24"/>
                          <w:szCs w:val="24"/>
                          <w:lang w:eastAsia="lt-LT"/>
                        </w:rPr>
                        <w:t>9.4</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darbuotojui, vykstančiam į komandiruotę į užsienio valstybę (valstybes) ir užsienio valstybėje aprūpinamam dienpinigiais, įstaigos vadovo ar jo įgalioto asmens sprendimu gali būti išmokėti dienpinigiai neviršij</w:t>
                  </w:r>
                  <w:r w:rsidR="00432AF6">
                    <w:rPr>
                      <w:rFonts w:ascii="Times New Roman" w:hAnsi="Times New Roman" w:cs="Times New Roman"/>
                      <w:sz w:val="24"/>
                      <w:szCs w:val="24"/>
                      <w:lang w:eastAsia="lt-LT"/>
                    </w:rPr>
                    <w:t>ant 30 procentų LR Vyriausybės</w:t>
                  </w:r>
                  <w:r w:rsidR="00FF1827" w:rsidRPr="00EF2F69">
                    <w:rPr>
                      <w:rFonts w:ascii="Times New Roman" w:hAnsi="Times New Roman" w:cs="Times New Roman"/>
                      <w:sz w:val="24"/>
                      <w:szCs w:val="24"/>
                      <w:lang w:eastAsia="lt-LT"/>
                    </w:rPr>
                    <w:t xml:space="preserve"> patvirtintos dienpinigių užsienio valstybėje normos, o aprūpinamam maitinimu, įstaigos vadovo ar jo įgalioto asmens sprendimu, atsižvelgiant į renginio organizatoriaus nustatytas aprūpinimo sąlygas, gali būti išmokėti dienpinigiai i</w:t>
                  </w:r>
                  <w:r w:rsidR="00432AF6">
                    <w:rPr>
                      <w:rFonts w:ascii="Times New Roman" w:hAnsi="Times New Roman" w:cs="Times New Roman"/>
                      <w:sz w:val="24"/>
                      <w:szCs w:val="24"/>
                      <w:lang w:eastAsia="lt-LT"/>
                    </w:rPr>
                    <w:t>ki 100 procentų LR Vyriausybės</w:t>
                  </w:r>
                  <w:r w:rsidR="00FF1827" w:rsidRPr="00EF2F69">
                    <w:rPr>
                      <w:rFonts w:ascii="Times New Roman" w:hAnsi="Times New Roman" w:cs="Times New Roman"/>
                      <w:sz w:val="24"/>
                      <w:szCs w:val="24"/>
                      <w:lang w:eastAsia="lt-LT"/>
                    </w:rPr>
                    <w:t xml:space="preserve"> patvirtintos dienpinigių užsienio valstybėje normos (išskyrus Taisyklių 16 punktą).</w:t>
                  </w:r>
                </w:p>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p>
              </w:sdtContent>
            </w:sdt>
          </w:sdtContent>
        </w:sdt>
        <w:sdt>
          <w:sdtPr>
            <w:rPr>
              <w:rFonts w:ascii="Times New Roman" w:hAnsi="Times New Roman" w:cs="Times New Roman"/>
              <w:sz w:val="24"/>
              <w:szCs w:val="24"/>
            </w:rPr>
            <w:alias w:val="10 p."/>
            <w:tag w:val="part_343dcbecd88c43a5bd6fdc76576da480"/>
            <w:id w:val="784702350"/>
          </w:sdtPr>
          <w:sdtEndPr/>
          <w:sdtContent>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343dcbecd88c43a5bd6fdc76576da480"/>
                  <w:id w:val="-1117438288"/>
                </w:sdtPr>
                <w:sdtEndPr/>
                <w:sdtContent>
                  <w:r w:rsidR="00FF1827" w:rsidRPr="00EF2F69">
                    <w:rPr>
                      <w:rFonts w:ascii="Times New Roman" w:hAnsi="Times New Roman" w:cs="Times New Roman"/>
                      <w:sz w:val="24"/>
                      <w:szCs w:val="24"/>
                      <w:lang w:eastAsia="lt-LT"/>
                    </w:rPr>
                    <w:t>10</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Dienpinigiai, kurių bendra suma per mėnesį viršija 50 procentų darbuotojui nustatyto darbo užmokesčio tuo atveju, kai darbuotojui nustatytas darbo užmokestis neviršija minimaliosios mėnesinės algos, padaugintos iš koeficiento 1,3, arba kai darbo užmokestis yra apskaičiuotas taikant valandinį tarifinį atlygį, neviršijantį minimaliojo valandinio atlygio, padauginto iš koeficiento 1,3, nelaikomi komandiruočių kompensacijomis.</w:t>
              </w:r>
            </w:p>
          </w:sdtContent>
        </w:sdt>
        <w:sdt>
          <w:sdtPr>
            <w:rPr>
              <w:rFonts w:ascii="Times New Roman" w:hAnsi="Times New Roman" w:cs="Times New Roman"/>
              <w:sz w:val="24"/>
              <w:szCs w:val="24"/>
            </w:rPr>
            <w:alias w:val="11 p."/>
            <w:tag w:val="part_c7b7ac9c762d4cd1b127a460e87f1cfa"/>
            <w:id w:val="-1188745875"/>
          </w:sdtPr>
          <w:sdtEndPr/>
          <w:sdtContent>
            <w:p w:rsidR="00FF1827" w:rsidRPr="00EF2F69" w:rsidRDefault="001D0D15" w:rsidP="00FF1827">
              <w:pPr>
                <w:widowControl w:val="0"/>
                <w:suppressLineNumbers/>
                <w:tabs>
                  <w:tab w:val="left" w:pos="1134"/>
                </w:tabs>
                <w:spacing w:line="360" w:lineRule="atLeast"/>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c7b7ac9c762d4cd1b127a460e87f1cfa"/>
                  <w:id w:val="-414481906"/>
                </w:sdtPr>
                <w:sdtEndPr/>
                <w:sdtContent>
                  <w:r w:rsidR="00FF1827" w:rsidRPr="00EF2F69">
                    <w:rPr>
                      <w:rFonts w:ascii="Times New Roman" w:hAnsi="Times New Roman" w:cs="Times New Roman"/>
                      <w:sz w:val="24"/>
                      <w:szCs w:val="24"/>
                      <w:lang w:eastAsia="lt-LT"/>
                    </w:rPr>
                    <w:t>11</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Gyvenamojo ploto nuomos išlaidos apmokamos:</w:t>
              </w:r>
            </w:p>
            <w:sdt>
              <w:sdtPr>
                <w:rPr>
                  <w:rFonts w:ascii="Times New Roman" w:hAnsi="Times New Roman" w:cs="Times New Roman"/>
                  <w:sz w:val="24"/>
                  <w:szCs w:val="24"/>
                </w:rPr>
                <w:alias w:val="11.1 p."/>
                <w:tag w:val="part_f0b4c03a92a3443b8753285e19d72d43"/>
                <w:id w:val="51595543"/>
              </w:sdtPr>
              <w:sdtEndPr/>
              <w:sdtContent>
                <w:p w:rsidR="00FF1827" w:rsidRPr="00EF2F69"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f0b4c03a92a3443b8753285e19d72d43"/>
                      <w:id w:val="-1436660235"/>
                    </w:sdtPr>
                    <w:sdtEndPr/>
                    <w:sdtContent>
                      <w:r w:rsidR="00FF1827" w:rsidRPr="00EF2F69">
                        <w:rPr>
                          <w:rFonts w:ascii="Times New Roman" w:hAnsi="Times New Roman" w:cs="Times New Roman"/>
                          <w:sz w:val="24"/>
                          <w:szCs w:val="24"/>
                          <w:lang w:eastAsia="lt-LT"/>
                        </w:rPr>
                        <w:t>11.1</w:t>
                      </w:r>
                    </w:sdtContent>
                  </w:sdt>
                  <w:r w:rsidR="00432AF6">
                    <w:rPr>
                      <w:rFonts w:ascii="Times New Roman" w:hAnsi="Times New Roman" w:cs="Times New Roman"/>
                      <w:sz w:val="24"/>
                      <w:szCs w:val="24"/>
                      <w:lang w:eastAsia="lt-LT"/>
                    </w:rPr>
                    <w:t>.</w:t>
                  </w:r>
                  <w:r w:rsidR="00432AF6">
                    <w:rPr>
                      <w:rFonts w:ascii="Times New Roman" w:hAnsi="Times New Roman" w:cs="Times New Roman"/>
                      <w:sz w:val="24"/>
                      <w:szCs w:val="24"/>
                      <w:lang w:eastAsia="lt-LT"/>
                    </w:rPr>
                    <w:tab/>
                    <w:t>pagal LR Vyriausybės</w:t>
                  </w:r>
                  <w:r w:rsidR="00FF1827" w:rsidRPr="00EF2F69">
                    <w:rPr>
                      <w:rFonts w:ascii="Times New Roman" w:hAnsi="Times New Roman" w:cs="Times New Roman"/>
                      <w:sz w:val="24"/>
                      <w:szCs w:val="24"/>
                      <w:lang w:eastAsia="lt-LT"/>
                    </w:rPr>
                    <w:t xml:space="preserve"> patvirtintas gyvenamojo ploto nuomos užsienio valstybėse normas, išskyrus Taisyklių 11.2 ir 11.3 papunkčiuose nurodytus atvejus;</w:t>
                  </w:r>
                </w:p>
              </w:sdtContent>
            </w:sdt>
            <w:sdt>
              <w:sdtPr>
                <w:rPr>
                  <w:rFonts w:ascii="Times New Roman" w:hAnsi="Times New Roman" w:cs="Times New Roman"/>
                  <w:sz w:val="24"/>
                  <w:szCs w:val="24"/>
                </w:rPr>
                <w:alias w:val="11.2 p."/>
                <w:tag w:val="part_57355903d8a14f8ab392c715549256cc"/>
                <w:id w:val="1634905441"/>
              </w:sdtPr>
              <w:sdtEndPr/>
              <w:sdtContent>
                <w:p w:rsidR="00FF1827" w:rsidRPr="00EF2F69" w:rsidRDefault="001D0D15" w:rsidP="00FF1827">
                  <w:pPr>
                    <w:widowControl w:val="0"/>
                    <w:suppressLineNumbers/>
                    <w:spacing w:line="360" w:lineRule="atLeast"/>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57355903d8a14f8ab392c715549256cc"/>
                      <w:id w:val="1512951715"/>
                    </w:sdtPr>
                    <w:sdtEndPr/>
                    <w:sdtContent>
                      <w:r w:rsidR="00FF1827" w:rsidRPr="00EF2F69">
                        <w:rPr>
                          <w:rFonts w:ascii="Times New Roman" w:hAnsi="Times New Roman" w:cs="Times New Roman"/>
                          <w:sz w:val="24"/>
                          <w:szCs w:val="24"/>
                          <w:lang w:eastAsia="lt-LT"/>
                        </w:rPr>
                        <w:t>11.2</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pagal faktines išlaidas:</w:t>
                  </w:r>
                </w:p>
                <w:sdt>
                  <w:sdtPr>
                    <w:rPr>
                      <w:rFonts w:ascii="Times New Roman" w:hAnsi="Times New Roman" w:cs="Times New Roman"/>
                      <w:sz w:val="24"/>
                      <w:szCs w:val="24"/>
                    </w:rPr>
                    <w:alias w:val="11.2.1 p."/>
                    <w:tag w:val="part_86caf8ac81b74fbd88bccf067ee88104"/>
                    <w:id w:val="-1147898751"/>
                  </w:sdtPr>
                  <w:sdtEndPr/>
                  <w:sdtContent>
                    <w:p w:rsidR="00FF1827" w:rsidRDefault="001D0D15" w:rsidP="00FF1827">
                      <w:pPr>
                        <w:widowControl w:val="0"/>
                        <w:suppressLineNumbers/>
                        <w:tabs>
                          <w:tab w:val="left" w:pos="1418"/>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86caf8ac81b74fbd88bccf067ee88104"/>
                          <w:id w:val="116736548"/>
                        </w:sdtPr>
                        <w:sdtEndPr/>
                        <w:sdtContent>
                          <w:r w:rsidR="00FF1827" w:rsidRPr="00EF2F69">
                            <w:rPr>
                              <w:rFonts w:ascii="Times New Roman" w:hAnsi="Times New Roman" w:cs="Times New Roman"/>
                              <w:sz w:val="24"/>
                              <w:szCs w:val="24"/>
                              <w:lang w:eastAsia="lt-LT"/>
                            </w:rPr>
                            <w:t>11.2.1</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 xml:space="preserve">oficialių valstybinių delegacijų nariams ir jų šeimos nariams, vykstantiems į užsienį teisės aktų nustatyta tvarka sudarytos oficialios valstybinės delegacijos sudėtyje, Lietuvos </w:t>
                      </w:r>
                      <w:r w:rsidR="00FF1827" w:rsidRPr="00EF2F69">
                        <w:rPr>
                          <w:rFonts w:ascii="Times New Roman" w:hAnsi="Times New Roman" w:cs="Times New Roman"/>
                          <w:sz w:val="24"/>
                          <w:szCs w:val="24"/>
                          <w:lang w:eastAsia="lt-LT"/>
                        </w:rPr>
                        <w:lastRenderedPageBreak/>
                        <w:t>Respublikos Seimo nariams, Lietuvos Respublikos Vyriausybės nariams, Lietuvos Respublikos Konstitucinio Teismo teisėjams, valstybės kontrolieriui ir jo pavaduotojams, vykstantiems į užsienio komandiruotes (Tarpparlamentinės Sąjungos, Šiaurės Atlanto Asamblėjos, Vakarų Europos Sąjungos Asamblėjos, Europos Tarybos, Europos Parlamento, Europos Vadovų Tarybos, Europos Sąjungos Tarybos, Europos Komisijos, Europos Konstitucinių Teismų Konferencijos ir konstitucinę kontrolę atliekančių institucijų, Tarptautinės aukščiausiųjų audito institucijų organizacijos (INTOSAI), Europos aukščiausiųjų audito institucijų organizacijos (EUROSAI), Europos audito rūmų, NATO auditorių tarybos, Pasaulio banko, Europos rekonstrukcijos ir plėtros banko, Europos Tarybos vystymo banko ir Tarptautinio valiutos fondo metinius susitikimus, sesijas, seminarus, posėdžius ir konferencijas), ir juos lydintiems asmenims;</w:t>
                      </w:r>
                    </w:p>
                    <w:p w:rsidR="00FF1827" w:rsidRPr="00EF2F69" w:rsidRDefault="001D0D15" w:rsidP="00FF1827">
                      <w:pPr>
                        <w:widowControl w:val="0"/>
                        <w:suppressLineNumbers/>
                        <w:tabs>
                          <w:tab w:val="left" w:pos="1418"/>
                        </w:tabs>
                        <w:spacing w:after="0" w:line="240" w:lineRule="auto"/>
                        <w:ind w:firstLine="720"/>
                        <w:jc w:val="both"/>
                        <w:rPr>
                          <w:rFonts w:ascii="Times New Roman" w:hAnsi="Times New Roman" w:cs="Times New Roman"/>
                          <w:sz w:val="24"/>
                          <w:szCs w:val="24"/>
                          <w:lang w:eastAsia="lt-LT"/>
                        </w:rPr>
                      </w:pPr>
                    </w:p>
                  </w:sdtContent>
                </w:sdt>
                <w:sdt>
                  <w:sdtPr>
                    <w:rPr>
                      <w:rFonts w:ascii="Times New Roman" w:hAnsi="Times New Roman" w:cs="Times New Roman"/>
                      <w:sz w:val="24"/>
                      <w:szCs w:val="24"/>
                    </w:rPr>
                    <w:alias w:val="11.2.2 p."/>
                    <w:tag w:val="part_c73e991e738645dca47254a54d082bd7"/>
                    <w:id w:val="-508746979"/>
                  </w:sdtPr>
                  <w:sdtEndPr/>
                  <w:sdtContent>
                    <w:p w:rsidR="00FF1827" w:rsidRPr="00EF2F69" w:rsidRDefault="001D0D15" w:rsidP="00FF1827">
                      <w:pPr>
                        <w:widowControl w:val="0"/>
                        <w:suppressLineNumbers/>
                        <w:tabs>
                          <w:tab w:val="left" w:pos="1418"/>
                        </w:tabs>
                        <w:spacing w:line="360" w:lineRule="atLeast"/>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c73e991e738645dca47254a54d082bd7"/>
                          <w:id w:val="-922955276"/>
                        </w:sdtPr>
                        <w:sdtEndPr/>
                        <w:sdtContent>
                          <w:r w:rsidR="00FF1827" w:rsidRPr="00EF2F69">
                            <w:rPr>
                              <w:rFonts w:ascii="Times New Roman" w:hAnsi="Times New Roman" w:cs="Times New Roman"/>
                              <w:sz w:val="24"/>
                              <w:szCs w:val="24"/>
                              <w:lang w:eastAsia="lt-LT"/>
                            </w:rPr>
                            <w:t>11.2.2</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kai gyvenamąjį plotą užsako renginio organizatoriai;</w:t>
                      </w:r>
                    </w:p>
                  </w:sdtContent>
                </w:sdt>
              </w:sdtContent>
            </w:sdt>
            <w:sdt>
              <w:sdtPr>
                <w:rPr>
                  <w:rFonts w:ascii="Times New Roman" w:hAnsi="Times New Roman" w:cs="Times New Roman"/>
                  <w:sz w:val="24"/>
                  <w:szCs w:val="24"/>
                </w:rPr>
                <w:alias w:val="11.3 p."/>
                <w:tag w:val="part_c7cf31e63a844323a1eaddd23e85396b"/>
                <w:id w:val="-1344088759"/>
              </w:sdtPr>
              <w:sdtEndPr/>
              <w:sdtContent>
                <w:p w:rsidR="00FF1827"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c7cf31e63a844323a1eaddd23e85396b"/>
                      <w:id w:val="-962658663"/>
                    </w:sdtPr>
                    <w:sdtEndPr/>
                    <w:sdtContent>
                      <w:r w:rsidR="00FF1827" w:rsidRPr="00EF2F69">
                        <w:rPr>
                          <w:rFonts w:ascii="Times New Roman" w:hAnsi="Times New Roman" w:cs="Times New Roman"/>
                          <w:sz w:val="24"/>
                          <w:szCs w:val="24"/>
                          <w:lang w:eastAsia="lt-LT"/>
                        </w:rPr>
                        <w:t>11.3</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darbuotojui (išskyrus Taisyklių 11.2 papunktyje nurodytus atvejus), vykstančiam į komandiruotę į užsienio valstybę (valstybes), gali būti apmokamos didesnės gyvenamojo ploto nuomos</w:t>
                  </w:r>
                  <w:r w:rsidR="00432AF6">
                    <w:rPr>
                      <w:rFonts w:ascii="Times New Roman" w:hAnsi="Times New Roman" w:cs="Times New Roman"/>
                      <w:sz w:val="24"/>
                      <w:szCs w:val="24"/>
                      <w:lang w:eastAsia="lt-LT"/>
                    </w:rPr>
                    <w:t xml:space="preserve"> išlaidos, negu LR Vyriausybės</w:t>
                  </w:r>
                  <w:r w:rsidR="00FF1827" w:rsidRPr="00EF2F69">
                    <w:rPr>
                      <w:rFonts w:ascii="Times New Roman" w:hAnsi="Times New Roman" w:cs="Times New Roman"/>
                      <w:sz w:val="24"/>
                      <w:szCs w:val="24"/>
                      <w:lang w:eastAsia="lt-LT"/>
                    </w:rPr>
                    <w:t xml:space="preserve"> patvirtinta gyvenamojo ploto nuomos išlaidų norma, jeigu su tuo sutinka įstaigos vadovas arba jo įgaliotas asmuo, tačiau ši suma negali </w:t>
                  </w:r>
                  <w:r w:rsidR="00432AF6">
                    <w:rPr>
                      <w:rFonts w:ascii="Times New Roman" w:hAnsi="Times New Roman" w:cs="Times New Roman"/>
                      <w:sz w:val="24"/>
                      <w:szCs w:val="24"/>
                      <w:lang w:eastAsia="lt-LT"/>
                    </w:rPr>
                    <w:t>viršyti 30 procentų LR Vyriausybės</w:t>
                  </w:r>
                  <w:r w:rsidR="00FF1827" w:rsidRPr="00EF2F69">
                    <w:rPr>
                      <w:rFonts w:ascii="Times New Roman" w:hAnsi="Times New Roman" w:cs="Times New Roman"/>
                      <w:sz w:val="24"/>
                      <w:szCs w:val="24"/>
                      <w:lang w:eastAsia="lt-LT"/>
                    </w:rPr>
                    <w:t xml:space="preserve"> patvirtintos gyvenamojo ploto nuomos išlaidų normos. S</w:t>
                  </w:r>
                  <w:r w:rsidR="00432AF6">
                    <w:rPr>
                      <w:rFonts w:ascii="Times New Roman" w:hAnsi="Times New Roman" w:cs="Times New Roman"/>
                      <w:sz w:val="24"/>
                      <w:szCs w:val="24"/>
                      <w:lang w:eastAsia="lt-LT"/>
                    </w:rPr>
                    <w:t>uma, viršijanti LR Vyriausybės</w:t>
                  </w:r>
                  <w:r w:rsidR="00FF1827" w:rsidRPr="00EF2F69">
                    <w:rPr>
                      <w:rFonts w:ascii="Times New Roman" w:hAnsi="Times New Roman" w:cs="Times New Roman"/>
                      <w:sz w:val="24"/>
                      <w:szCs w:val="24"/>
                      <w:lang w:eastAsia="lt-LT"/>
                    </w:rPr>
                    <w:t xml:space="preserve"> patvirtintą gyvenamojo ploto nuomos išlaidų normą, nelaikoma komandiruočių kompensacija.</w:t>
                  </w:r>
                </w:p>
                <w:p w:rsidR="00FF1827" w:rsidRPr="00EF2F69" w:rsidRDefault="001D0D15" w:rsidP="00FF1827">
                  <w:pPr>
                    <w:widowControl w:val="0"/>
                    <w:suppressLineNumbers/>
                    <w:spacing w:after="0" w:line="240" w:lineRule="auto"/>
                    <w:ind w:firstLine="720"/>
                    <w:jc w:val="both"/>
                    <w:rPr>
                      <w:rFonts w:ascii="Times New Roman" w:hAnsi="Times New Roman" w:cs="Times New Roman"/>
                      <w:sz w:val="24"/>
                      <w:szCs w:val="24"/>
                      <w:lang w:eastAsia="lt-LT"/>
                    </w:rPr>
                  </w:pPr>
                </w:p>
              </w:sdtContent>
            </w:sdt>
          </w:sdtContent>
        </w:sdt>
        <w:sdt>
          <w:sdtPr>
            <w:rPr>
              <w:rFonts w:ascii="Times New Roman" w:hAnsi="Times New Roman" w:cs="Times New Roman"/>
              <w:sz w:val="24"/>
              <w:szCs w:val="24"/>
            </w:rPr>
            <w:alias w:val="12 p."/>
            <w:tag w:val="part_3fbc0ffe0ec24b34827e8fa4ac0fc3eb"/>
            <w:id w:val="672467529"/>
          </w:sdtPr>
          <w:sdtEndPr/>
          <w:sdtContent>
            <w:p w:rsidR="00FF1827"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3fbc0ffe0ec24b34827e8fa4ac0fc3eb"/>
                  <w:id w:val="-614606653"/>
                </w:sdtPr>
                <w:sdtEndPr/>
                <w:sdtContent>
                  <w:r w:rsidR="00FF1827" w:rsidRPr="00EF2F69">
                    <w:rPr>
                      <w:rFonts w:ascii="Times New Roman" w:hAnsi="Times New Roman" w:cs="Times New Roman"/>
                      <w:sz w:val="24"/>
                      <w:szCs w:val="24"/>
                      <w:lang w:eastAsia="lt-LT"/>
                    </w:rPr>
                    <w:t>12</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Komandiruotės išlaidos, nurodytos Taisyklių 7.2–7.11 papunkčiuose, apmokamos tik tais atvejais, kai pateikiami jas įrodantys dokumentai.</w:t>
              </w:r>
            </w:p>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p>
          </w:sdtContent>
        </w:sdt>
        <w:sdt>
          <w:sdtPr>
            <w:rPr>
              <w:rFonts w:ascii="Times New Roman" w:hAnsi="Times New Roman" w:cs="Times New Roman"/>
              <w:sz w:val="24"/>
              <w:szCs w:val="24"/>
            </w:rPr>
            <w:alias w:val="13 p."/>
            <w:tag w:val="part_efedfbfe8c144cb09347093e82e60f34"/>
            <w:id w:val="-2056463489"/>
          </w:sdtPr>
          <w:sdtEndPr/>
          <w:sdtContent>
            <w:p w:rsidR="00FF1827"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efedfbfe8c144cb09347093e82e60f34"/>
                  <w:id w:val="-418259340"/>
                </w:sdtPr>
                <w:sdtEndPr/>
                <w:sdtContent>
                  <w:r w:rsidR="00FF1827" w:rsidRPr="00EF2F69">
                    <w:rPr>
                      <w:rFonts w:ascii="Times New Roman" w:hAnsi="Times New Roman" w:cs="Times New Roman"/>
                      <w:sz w:val="24"/>
                      <w:szCs w:val="24"/>
                      <w:lang w:eastAsia="lt-LT"/>
                    </w:rPr>
                    <w:t>13</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Siunčiamam į komandiruotę į užsienio valstybę (valstybes) darbuotojui gali būti išmokamas komandiruotės išlaidų avansas eurais arba užsienio valiuta pagal Europos centrinio banko paskelbtus orientacinius euro ir užsienio valiutų santykius, o tais atvejais, kai orientacinių užsienio valiutų ir euro santykių Europos centrinis bankas neskelbia, – pagal Lietuvos banko nustatomus ir skelbiamus orientacinius euro ir užsienio valiutų santykius, galiojusius avanso išmokėjimo dieną. Avansas gali būti išmokamas ir tais atvejais, kai komandiruotės išlaidas įstaigai kompensuoja užsienio institucijos.</w:t>
              </w:r>
            </w:p>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p>
          </w:sdtContent>
        </w:sdt>
        <w:sdt>
          <w:sdtPr>
            <w:rPr>
              <w:rFonts w:ascii="Times New Roman" w:hAnsi="Times New Roman" w:cs="Times New Roman"/>
              <w:sz w:val="24"/>
              <w:szCs w:val="24"/>
            </w:rPr>
            <w:alias w:val="14 p."/>
            <w:tag w:val="part_3f8314373beb47be85483bfe6d65246f"/>
            <w:id w:val="1756083492"/>
          </w:sdtPr>
          <w:sdtEndPr/>
          <w:sdtContent>
            <w:p w:rsidR="00FF1827"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3f8314373beb47be85483bfe6d65246f"/>
                  <w:id w:val="-228916500"/>
                </w:sdtPr>
                <w:sdtEndPr/>
                <w:sdtContent>
                  <w:r w:rsidR="00FF1827" w:rsidRPr="00EF2F69">
                    <w:rPr>
                      <w:rFonts w:ascii="Times New Roman" w:hAnsi="Times New Roman" w:cs="Times New Roman"/>
                      <w:sz w:val="24"/>
                      <w:szCs w:val="24"/>
                      <w:lang w:eastAsia="lt-LT"/>
                    </w:rPr>
                    <w:t>14</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Jeigu avansas darbuotojui nebuvo išmokėtas, komandiruotės išlaidos atlyginamos (pateikus šias išlaidas įrodančius dokumentus) tik eurais, o išlaidos užsienio valiuta apskaičiuojamos pagal išvykimo į komandiruotę į užsienio valstybę (valstybes) dieną galiojusius Europos centrinio banko paskelbtus orientacinius euro ir užsienio valiutų santykius, o tais atvejais, kai orientacinių užsienio valiutų ir euro santykių Europos centrinis bankas neskelbia, – pagal Lietuvos banko nustatomus ir skelbiamus orientacinius euro ir užsienio valiutų santykius.</w:t>
              </w:r>
            </w:p>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p>
          </w:sdtContent>
        </w:sdt>
        <w:sdt>
          <w:sdtPr>
            <w:rPr>
              <w:rFonts w:ascii="Times New Roman" w:hAnsi="Times New Roman" w:cs="Times New Roman"/>
              <w:sz w:val="24"/>
              <w:szCs w:val="24"/>
            </w:rPr>
            <w:alias w:val="15 p."/>
            <w:tag w:val="part_29783f23c885461da99104f5490bf50a"/>
            <w:id w:val="-1913911868"/>
          </w:sdtPr>
          <w:sdtEndPr/>
          <w:sdtContent>
            <w:p w:rsidR="00FF1827"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29783f23c885461da99104f5490bf50a"/>
                  <w:id w:val="-1890724937"/>
                </w:sdtPr>
                <w:sdtEndPr/>
                <w:sdtContent>
                  <w:r w:rsidR="00FF1827" w:rsidRPr="00EF2F69">
                    <w:rPr>
                      <w:rFonts w:ascii="Times New Roman" w:hAnsi="Times New Roman" w:cs="Times New Roman"/>
                      <w:sz w:val="24"/>
                      <w:szCs w:val="24"/>
                      <w:lang w:eastAsia="lt-LT"/>
                    </w:rPr>
                    <w:t>15</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Jeigu avansas į komandiruotę į užsienio valstybę (valstybes) vykstančiam darbuotojui buvo išmokėtas užsienio valiuta ne tos valstybės, į kurią vykstama, darbuotojas turi pateikti gautos užsienio valiutos keitimo į kitą užsienio valiutą dokumentą, išduotą Lietuvos Respublikos ar užsienio valstybės kredito įstaigos. Nepateikus šio dokumento, išlaidos užsienio valiuta apskaičiuojamos pagal avanso išmokėjimo dieną (jeigu avansas nebuvo išmokėtas, – išvykimo į komandiruotę į užsienio valstybę dieną) galiojusius Europos centrinio banko paskelbtus orientacinius euro ir užsienio valiutų santykius, o tais atvejais, kai orientacinių užsienio valiutų ir euro santykių Europos centrinis bankas neskelbia, – pagal Lietuvos banko nustatomus ir skelbiamus orientacinius euro ir užsienio valiutų santykius.</w:t>
              </w:r>
            </w:p>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p>
          </w:sdtContent>
        </w:sdt>
        <w:sdt>
          <w:sdtPr>
            <w:rPr>
              <w:rFonts w:ascii="Times New Roman" w:hAnsi="Times New Roman" w:cs="Times New Roman"/>
              <w:sz w:val="24"/>
              <w:szCs w:val="24"/>
            </w:rPr>
            <w:alias w:val="16 p."/>
            <w:tag w:val="part_fee51411642a41789cf372364ba97cdf"/>
            <w:id w:val="-1967577246"/>
          </w:sdtPr>
          <w:sdtEndPr/>
          <w:sdtContent>
            <w:p w:rsidR="00FF1827" w:rsidRPr="00EF2F69" w:rsidRDefault="001D0D15" w:rsidP="00FF1827">
              <w:pPr>
                <w:widowControl w:val="0"/>
                <w:suppressLineNumbers/>
                <w:tabs>
                  <w:tab w:val="left" w:pos="1134"/>
                </w:tabs>
                <w:spacing w:after="0" w:line="240" w:lineRule="auto"/>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fee51411642a41789cf372364ba97cdf"/>
                  <w:id w:val="1958599081"/>
                </w:sdtPr>
                <w:sdtEndPr/>
                <w:sdtContent>
                  <w:r w:rsidR="00FF1827" w:rsidRPr="00EF2F69">
                    <w:rPr>
                      <w:rFonts w:ascii="Times New Roman" w:hAnsi="Times New Roman" w:cs="Times New Roman"/>
                      <w:sz w:val="24"/>
                      <w:szCs w:val="24"/>
                      <w:lang w:eastAsia="lt-LT"/>
                    </w:rPr>
                    <w:t>16</w:t>
                  </w:r>
                </w:sdtContent>
              </w:sdt>
              <w:r w:rsidR="00FF1827" w:rsidRPr="00EF2F69">
                <w:rPr>
                  <w:rFonts w:ascii="Times New Roman" w:hAnsi="Times New Roman" w:cs="Times New Roman"/>
                  <w:sz w:val="24"/>
                  <w:szCs w:val="24"/>
                  <w:lang w:eastAsia="lt-LT"/>
                </w:rPr>
                <w:t>.</w:t>
              </w:r>
              <w:r w:rsidR="00FF1827" w:rsidRPr="00EF2F69">
                <w:rPr>
                  <w:rFonts w:ascii="Times New Roman" w:hAnsi="Times New Roman" w:cs="Times New Roman"/>
                  <w:sz w:val="24"/>
                  <w:szCs w:val="24"/>
                  <w:lang w:eastAsia="lt-LT"/>
                </w:rPr>
                <w:tab/>
                <w:t>Siunčiant darbuotoją į komandiruotę į užsienio valstybę (valstybes) ekvivalentinių nevaliutinių pasikeitimų sąlygomis, viena valstybė moka kitos valstybės specialistų išlaikymo išlaidas vidaus valiuta pagal susitarimą.</w:t>
              </w:r>
            </w:p>
            <w:p w:rsidR="00FF1827" w:rsidRDefault="001D0D15" w:rsidP="00FF1827">
              <w:pPr>
                <w:widowControl w:val="0"/>
                <w:suppressLineNumbers/>
                <w:rPr>
                  <w:rFonts w:ascii="Times New Roman" w:hAnsi="Times New Roman" w:cs="Times New Roman"/>
                  <w:sz w:val="24"/>
                  <w:szCs w:val="24"/>
                </w:rPr>
              </w:pPr>
            </w:p>
          </w:sdtContent>
        </w:sdt>
      </w:sdtContent>
    </w:sdt>
    <w:p w:rsidR="00FF1827" w:rsidRPr="00482A90" w:rsidRDefault="00FF1827" w:rsidP="00482A90">
      <w:pPr>
        <w:widowControl w:val="0"/>
        <w:suppressLineNumbers/>
        <w:ind w:firstLine="720"/>
        <w:jc w:val="center"/>
        <w:rPr>
          <w:rFonts w:ascii="Times New Roman" w:hAnsi="Times New Roman" w:cs="Times New Roman"/>
          <w:bCs/>
          <w:caps/>
          <w:sz w:val="24"/>
          <w:szCs w:val="24"/>
          <w:lang w:eastAsia="lt-LT"/>
        </w:rPr>
      </w:pPr>
      <w:r>
        <w:rPr>
          <w:rFonts w:ascii="Times New Roman" w:hAnsi="Times New Roman" w:cs="Times New Roman"/>
          <w:b/>
          <w:sz w:val="24"/>
          <w:szCs w:val="24"/>
        </w:rPr>
        <w:t>I</w:t>
      </w:r>
      <w:r w:rsidRPr="00EF2F69">
        <w:rPr>
          <w:rFonts w:ascii="Times New Roman" w:hAnsi="Times New Roman" w:cs="Times New Roman"/>
          <w:b/>
          <w:sz w:val="24"/>
          <w:szCs w:val="24"/>
        </w:rPr>
        <w:t>II. TARNYBINIŲ KOMANDIRUOČIŲ LIETUVOS RESPUBLIKOS TERITORIJOJE</w:t>
      </w:r>
      <w:r w:rsidR="00482A90">
        <w:rPr>
          <w:rFonts w:ascii="Times New Roman" w:hAnsi="Times New Roman" w:cs="Times New Roman"/>
          <w:bCs/>
          <w:caps/>
          <w:sz w:val="24"/>
          <w:szCs w:val="24"/>
          <w:lang w:eastAsia="lt-LT"/>
        </w:rPr>
        <w:t xml:space="preserve"> </w:t>
      </w:r>
      <w:r w:rsidRPr="00EF2F69">
        <w:rPr>
          <w:rFonts w:ascii="Times New Roman" w:hAnsi="Times New Roman" w:cs="Times New Roman"/>
          <w:b/>
          <w:sz w:val="24"/>
          <w:szCs w:val="24"/>
        </w:rPr>
        <w:t>IŠLAIDŲ APMOKĖJIMAS</w:t>
      </w:r>
    </w:p>
    <w:p w:rsidR="00FF1827" w:rsidRDefault="00FF1827" w:rsidP="00FF1827">
      <w:pPr>
        <w:widowControl w:val="0"/>
        <w:suppressLineNumbers/>
        <w:spacing w:after="0" w:line="240" w:lineRule="auto"/>
        <w:ind w:firstLine="1298"/>
        <w:jc w:val="both"/>
        <w:rPr>
          <w:rFonts w:ascii="Times New Roman" w:hAnsi="Times New Roman" w:cs="Times New Roman"/>
          <w:sz w:val="24"/>
          <w:szCs w:val="24"/>
        </w:rPr>
      </w:pPr>
      <w:r w:rsidRPr="00EF2F69">
        <w:rPr>
          <w:rFonts w:ascii="Times New Roman" w:hAnsi="Times New Roman" w:cs="Times New Roman"/>
          <w:sz w:val="24"/>
          <w:szCs w:val="24"/>
        </w:rPr>
        <w:t>17. Kai darbuotojas siunčiamas į tarnybinę komandiruotę Lietuvos Respublikos teritorijoje, jam apmokamos šios komandiruotės išlaidos:</w:t>
      </w:r>
    </w:p>
    <w:p w:rsidR="00FF1827" w:rsidRPr="00EF2F69" w:rsidRDefault="00FF1827" w:rsidP="00FF1827">
      <w:pPr>
        <w:widowControl w:val="0"/>
        <w:suppressLineNumbers/>
        <w:spacing w:after="0" w:line="240" w:lineRule="auto"/>
        <w:ind w:firstLine="1298"/>
        <w:jc w:val="both"/>
        <w:rPr>
          <w:rFonts w:ascii="Times New Roman" w:hAnsi="Times New Roman" w:cs="Times New Roman"/>
          <w:sz w:val="24"/>
          <w:szCs w:val="24"/>
        </w:rPr>
      </w:pPr>
    </w:p>
    <w:p w:rsidR="00FF1827" w:rsidRPr="00EF2F69" w:rsidRDefault="00FF1827" w:rsidP="00FF1827">
      <w:pPr>
        <w:widowControl w:val="0"/>
        <w:suppressLineNumbers/>
        <w:spacing w:after="120" w:line="240" w:lineRule="auto"/>
        <w:ind w:firstLine="1298"/>
        <w:jc w:val="both"/>
        <w:rPr>
          <w:rFonts w:ascii="Times New Roman" w:hAnsi="Times New Roman" w:cs="Times New Roman"/>
          <w:sz w:val="24"/>
          <w:szCs w:val="24"/>
        </w:rPr>
      </w:pPr>
      <w:r w:rsidRPr="00EF2F69">
        <w:rPr>
          <w:rFonts w:ascii="Times New Roman" w:hAnsi="Times New Roman" w:cs="Times New Roman"/>
          <w:sz w:val="24"/>
          <w:szCs w:val="24"/>
        </w:rPr>
        <w:t>17.1. dienpinigiai –</w:t>
      </w:r>
      <w:r>
        <w:rPr>
          <w:rFonts w:ascii="Times New Roman" w:hAnsi="Times New Roman" w:cs="Times New Roman"/>
          <w:sz w:val="24"/>
          <w:szCs w:val="24"/>
        </w:rPr>
        <w:t>15</w:t>
      </w:r>
      <w:r w:rsidRPr="00EF2F69">
        <w:rPr>
          <w:rFonts w:ascii="Times New Roman" w:hAnsi="Times New Roman" w:cs="Times New Roman"/>
          <w:sz w:val="24"/>
          <w:szCs w:val="24"/>
        </w:rPr>
        <w:t xml:space="preserve"> procentų patvirtintos bazinės socialinės išmokos dydžio, jei komandiruotė trunka ilgiau, nei vieną dieną, už įsakyme ar potvarkyje nurodytą komandiruotės laiką. </w:t>
      </w:r>
    </w:p>
    <w:p w:rsidR="00FF1827" w:rsidRPr="00EF2F69" w:rsidRDefault="00FF1827" w:rsidP="00FF1827">
      <w:pPr>
        <w:widowControl w:val="0"/>
        <w:suppressLineNumbers/>
        <w:spacing w:line="240" w:lineRule="auto"/>
        <w:ind w:firstLine="1296"/>
        <w:jc w:val="both"/>
        <w:rPr>
          <w:rFonts w:ascii="Times New Roman" w:hAnsi="Times New Roman" w:cs="Times New Roman"/>
          <w:sz w:val="24"/>
          <w:szCs w:val="24"/>
        </w:rPr>
      </w:pPr>
      <w:r w:rsidRPr="00EF2F69">
        <w:rPr>
          <w:rFonts w:ascii="Times New Roman" w:hAnsi="Times New Roman" w:cs="Times New Roman"/>
          <w:sz w:val="24"/>
          <w:szCs w:val="24"/>
        </w:rPr>
        <w:t>17.2. gyvenamojo ploto nuomos išlaidos;</w:t>
      </w:r>
    </w:p>
    <w:p w:rsidR="00FF1827" w:rsidRDefault="00FF1827" w:rsidP="00FF1827">
      <w:pPr>
        <w:widowControl w:val="0"/>
        <w:suppressLineNumbers/>
        <w:spacing w:after="0" w:line="240" w:lineRule="auto"/>
        <w:ind w:firstLine="1298"/>
        <w:jc w:val="both"/>
        <w:rPr>
          <w:rFonts w:ascii="Times New Roman" w:hAnsi="Times New Roman" w:cs="Times New Roman"/>
          <w:sz w:val="24"/>
          <w:szCs w:val="24"/>
        </w:rPr>
      </w:pPr>
      <w:r w:rsidRPr="00EF2F69">
        <w:rPr>
          <w:rFonts w:ascii="Times New Roman" w:hAnsi="Times New Roman" w:cs="Times New Roman"/>
          <w:sz w:val="24"/>
          <w:szCs w:val="24"/>
        </w:rPr>
        <w:t>17.3. kelionės į komandiruotės vietą ir grįžimo iš jos į nuolatinę darbo vietą visų rūšių transporto priemonėmis, išskyrus taksi, transporto išlaidos;</w:t>
      </w:r>
    </w:p>
    <w:p w:rsidR="00FF1827" w:rsidRPr="00EF2F69" w:rsidRDefault="00FF1827" w:rsidP="00FF1827">
      <w:pPr>
        <w:widowControl w:val="0"/>
        <w:suppressLineNumbers/>
        <w:spacing w:after="0" w:line="240" w:lineRule="auto"/>
        <w:ind w:firstLine="1298"/>
        <w:jc w:val="both"/>
        <w:rPr>
          <w:rFonts w:ascii="Times New Roman" w:hAnsi="Times New Roman" w:cs="Times New Roman"/>
          <w:sz w:val="24"/>
          <w:szCs w:val="24"/>
        </w:rPr>
      </w:pPr>
    </w:p>
    <w:p w:rsidR="00FF1827" w:rsidRPr="00EF2F69" w:rsidRDefault="00FF1827" w:rsidP="00FF1827">
      <w:pPr>
        <w:widowControl w:val="0"/>
        <w:suppressLineNumbers/>
        <w:spacing w:after="0" w:line="240" w:lineRule="auto"/>
        <w:ind w:firstLine="1298"/>
        <w:jc w:val="both"/>
        <w:rPr>
          <w:rFonts w:ascii="Times New Roman" w:hAnsi="Times New Roman" w:cs="Times New Roman"/>
          <w:sz w:val="24"/>
          <w:szCs w:val="24"/>
        </w:rPr>
      </w:pPr>
      <w:r w:rsidRPr="00EF2F69">
        <w:rPr>
          <w:rFonts w:ascii="Times New Roman" w:hAnsi="Times New Roman" w:cs="Times New Roman"/>
          <w:sz w:val="24"/>
          <w:szCs w:val="24"/>
        </w:rPr>
        <w:t xml:space="preserve">17.4. komandiruotės metu sunaudotų degalų įsigijimo išlaidos, atsižvelgiant į komandiruotės metu nuvažiuotų kilometrų skaičių ir </w:t>
      </w:r>
      <w:r>
        <w:rPr>
          <w:rFonts w:ascii="Times New Roman" w:hAnsi="Times New Roman" w:cs="Times New Roman"/>
          <w:sz w:val="24"/>
          <w:szCs w:val="24"/>
        </w:rPr>
        <w:t xml:space="preserve">Jonavos r. </w:t>
      </w:r>
      <w:proofErr w:type="spellStart"/>
      <w:r>
        <w:rPr>
          <w:rFonts w:ascii="Times New Roman" w:hAnsi="Times New Roman" w:cs="Times New Roman"/>
          <w:sz w:val="24"/>
          <w:szCs w:val="24"/>
        </w:rPr>
        <w:t>Kulvos</w:t>
      </w:r>
      <w:proofErr w:type="spellEnd"/>
      <w:r>
        <w:rPr>
          <w:rFonts w:ascii="Times New Roman" w:hAnsi="Times New Roman" w:cs="Times New Roman"/>
          <w:sz w:val="24"/>
          <w:szCs w:val="24"/>
        </w:rPr>
        <w:t xml:space="preserve"> Abraomo Kulviečio</w:t>
      </w:r>
      <w:r w:rsidRPr="00EF2F69">
        <w:rPr>
          <w:rFonts w:ascii="Times New Roman" w:hAnsi="Times New Roman" w:cs="Times New Roman"/>
          <w:sz w:val="24"/>
          <w:szCs w:val="24"/>
        </w:rPr>
        <w:t xml:space="preserve"> mokyklos </w:t>
      </w:r>
      <w:r>
        <w:rPr>
          <w:rFonts w:ascii="Times New Roman" w:hAnsi="Times New Roman" w:cs="Times New Roman"/>
          <w:sz w:val="24"/>
          <w:szCs w:val="24"/>
        </w:rPr>
        <w:t xml:space="preserve">direktoriaus įsakymu </w:t>
      </w:r>
      <w:r w:rsidRPr="00EF2F69">
        <w:rPr>
          <w:rFonts w:ascii="Times New Roman" w:hAnsi="Times New Roman" w:cs="Times New Roman"/>
          <w:sz w:val="24"/>
          <w:szCs w:val="24"/>
        </w:rPr>
        <w:t>patvirtintas degalų sunaudojimo normas atitinkamai transporto priemonei pagal atitinkamos transporto priemonės gamintojo nurodytus transporto priemonės techninius duomenis (degalų sunaudojimo normas 100 kilometrų), jeigu į komandiruotę buvo važiuojama</w:t>
      </w:r>
      <w:r>
        <w:rPr>
          <w:rFonts w:ascii="Times New Roman" w:hAnsi="Times New Roman" w:cs="Times New Roman"/>
          <w:sz w:val="24"/>
          <w:szCs w:val="24"/>
        </w:rPr>
        <w:t xml:space="preserve"> įstaigos ar</w:t>
      </w:r>
      <w:r w:rsidRPr="00EF2F69">
        <w:rPr>
          <w:rFonts w:ascii="Times New Roman" w:hAnsi="Times New Roman" w:cs="Times New Roman"/>
          <w:sz w:val="24"/>
          <w:szCs w:val="24"/>
        </w:rPr>
        <w:t xml:space="preserve"> komandiruoto darbuotojo transporto priemone. Įsakyme ar potvarkyje būtina nurodyti transporto priemonės markę ir modelį.</w:t>
      </w:r>
    </w:p>
    <w:p w:rsidR="00FF1827" w:rsidRDefault="00FF1827" w:rsidP="00FF1827">
      <w:pPr>
        <w:widowControl w:val="0"/>
        <w:suppressLineNumbers/>
        <w:spacing w:after="0" w:line="360" w:lineRule="atLeast"/>
        <w:ind w:firstLine="1296"/>
        <w:jc w:val="both"/>
        <w:rPr>
          <w:rFonts w:ascii="Times New Roman" w:eastAsia="Times New Roman" w:hAnsi="Times New Roman" w:cs="Times New Roman"/>
          <w:sz w:val="24"/>
          <w:szCs w:val="24"/>
          <w:lang w:eastAsia="lt-LT"/>
        </w:rPr>
      </w:pPr>
      <w:r w:rsidRPr="00185F8D">
        <w:rPr>
          <w:rFonts w:ascii="Times New Roman" w:eastAsia="Times New Roman" w:hAnsi="Times New Roman" w:cs="Times New Roman"/>
          <w:sz w:val="24"/>
          <w:szCs w:val="24"/>
          <w:lang w:eastAsia="lt-LT"/>
        </w:rPr>
        <w:t>17.5.    ryšių (pašto ir telekomunikacijų) išlaidos;</w:t>
      </w:r>
    </w:p>
    <w:p w:rsidR="00FF1827" w:rsidRPr="00185F8D" w:rsidRDefault="00FF1827" w:rsidP="00FF1827">
      <w:pPr>
        <w:widowControl w:val="0"/>
        <w:suppressLineNumbers/>
        <w:spacing w:after="0" w:line="360" w:lineRule="atLeast"/>
        <w:ind w:firstLine="1296"/>
        <w:jc w:val="both"/>
        <w:rPr>
          <w:rFonts w:ascii="Times New Roman" w:eastAsia="Times New Roman" w:hAnsi="Times New Roman" w:cs="Times New Roman"/>
          <w:sz w:val="24"/>
          <w:szCs w:val="24"/>
          <w:lang w:eastAsia="lt-LT"/>
        </w:rPr>
      </w:pPr>
    </w:p>
    <w:p w:rsidR="00FF1827" w:rsidRPr="00185F8D" w:rsidRDefault="00FF1827" w:rsidP="00FF1827">
      <w:pPr>
        <w:widowControl w:val="0"/>
        <w:suppressLineNumbers/>
        <w:spacing w:after="0" w:line="240" w:lineRule="auto"/>
        <w:ind w:firstLine="1296"/>
        <w:jc w:val="both"/>
        <w:rPr>
          <w:rFonts w:ascii="Times New Roman" w:eastAsia="Times New Roman" w:hAnsi="Times New Roman" w:cs="Times New Roman"/>
          <w:color w:val="000000"/>
          <w:sz w:val="24"/>
          <w:szCs w:val="24"/>
          <w:lang w:eastAsia="lt-LT"/>
        </w:rPr>
      </w:pPr>
      <w:bookmarkStart w:id="1" w:name="part_71a01eef515346218a77b25252b0e5e7"/>
      <w:bookmarkEnd w:id="1"/>
      <w:r w:rsidRPr="00185F8D">
        <w:rPr>
          <w:rFonts w:ascii="Times New Roman" w:eastAsia="Times New Roman" w:hAnsi="Times New Roman" w:cs="Times New Roman"/>
          <w:color w:val="000000"/>
          <w:sz w:val="24"/>
          <w:szCs w:val="24"/>
          <w:lang w:eastAsia="lt-LT"/>
        </w:rPr>
        <w:t>17.6.    vykstant į konferenciją, simpoziumą, parodą ar kitą renginį, – registravimosi renginyje mokesčio ar bilietų į renginį pirkimo išlaidos;</w:t>
      </w:r>
    </w:p>
    <w:p w:rsidR="00FF1827" w:rsidRPr="00185F8D" w:rsidRDefault="00FF1827" w:rsidP="00FF1827">
      <w:pPr>
        <w:widowControl w:val="0"/>
        <w:suppressLineNumbers/>
        <w:spacing w:after="0" w:line="360" w:lineRule="atLeast"/>
        <w:ind w:firstLine="1296"/>
        <w:jc w:val="both"/>
        <w:rPr>
          <w:rFonts w:ascii="Times New Roman" w:eastAsia="Times New Roman" w:hAnsi="Times New Roman" w:cs="Times New Roman"/>
          <w:color w:val="000000"/>
          <w:sz w:val="24"/>
          <w:szCs w:val="24"/>
          <w:lang w:eastAsia="lt-LT"/>
        </w:rPr>
      </w:pPr>
      <w:bookmarkStart w:id="2" w:name="part_bace2d69feee405f97a824135a43c289"/>
      <w:bookmarkEnd w:id="2"/>
      <w:r w:rsidRPr="00185F8D">
        <w:rPr>
          <w:rFonts w:ascii="Times New Roman" w:eastAsia="Times New Roman" w:hAnsi="Times New Roman" w:cs="Times New Roman"/>
          <w:color w:val="000000"/>
          <w:sz w:val="24"/>
          <w:szCs w:val="24"/>
          <w:lang w:eastAsia="lt-LT"/>
        </w:rPr>
        <w:t>17.7.    vietinės rinkliavos išlaidos;</w:t>
      </w:r>
    </w:p>
    <w:p w:rsidR="00FF1827" w:rsidRDefault="00FF1827" w:rsidP="00FF1827">
      <w:pPr>
        <w:widowControl w:val="0"/>
        <w:suppressLineNumbers/>
        <w:spacing w:after="0" w:line="360" w:lineRule="atLeast"/>
        <w:ind w:firstLine="1296"/>
        <w:jc w:val="both"/>
        <w:rPr>
          <w:rFonts w:ascii="Times New Roman" w:eastAsia="Times New Roman" w:hAnsi="Times New Roman" w:cs="Times New Roman"/>
          <w:color w:val="000000"/>
          <w:sz w:val="24"/>
          <w:szCs w:val="24"/>
          <w:lang w:eastAsia="lt-LT"/>
        </w:rPr>
      </w:pPr>
      <w:bookmarkStart w:id="3" w:name="part_84832275bba743958a3912b1f13d3145"/>
      <w:bookmarkEnd w:id="3"/>
      <w:r w:rsidRPr="00185F8D">
        <w:rPr>
          <w:rFonts w:ascii="Times New Roman" w:eastAsia="Times New Roman" w:hAnsi="Times New Roman" w:cs="Times New Roman"/>
          <w:color w:val="000000"/>
          <w:sz w:val="24"/>
          <w:szCs w:val="24"/>
          <w:lang w:eastAsia="lt-LT"/>
        </w:rPr>
        <w:t>17.8.    automobilių stovėjimo ir saugojimo aikštelėse komandiruotės vietovės teritorijoje išlaidos.</w:t>
      </w:r>
    </w:p>
    <w:p w:rsidR="00FF1827" w:rsidRPr="00185F8D" w:rsidRDefault="00FF1827" w:rsidP="00FF1827">
      <w:pPr>
        <w:widowControl w:val="0"/>
        <w:suppressLineNumbers/>
        <w:spacing w:after="0" w:line="360" w:lineRule="atLeast"/>
        <w:ind w:firstLine="1296"/>
        <w:jc w:val="both"/>
        <w:rPr>
          <w:rFonts w:ascii="Times New Roman" w:eastAsia="Times New Roman" w:hAnsi="Times New Roman" w:cs="Times New Roman"/>
          <w:color w:val="000000"/>
          <w:sz w:val="24"/>
          <w:szCs w:val="24"/>
          <w:lang w:eastAsia="lt-LT"/>
        </w:rPr>
      </w:pPr>
    </w:p>
    <w:p w:rsidR="00FF1827" w:rsidRPr="00EF2F69" w:rsidRDefault="00FF1827" w:rsidP="00FF1827">
      <w:pPr>
        <w:widowControl w:val="0"/>
        <w:suppressLineNumbers/>
        <w:spacing w:line="240" w:lineRule="auto"/>
        <w:jc w:val="both"/>
        <w:rPr>
          <w:rFonts w:ascii="Times New Roman" w:hAnsi="Times New Roman" w:cs="Times New Roman"/>
          <w:sz w:val="24"/>
          <w:szCs w:val="24"/>
        </w:rPr>
      </w:pPr>
      <w:bookmarkStart w:id="4" w:name="part_b195ff4698944c43ae342bca57612cdf"/>
      <w:bookmarkEnd w:id="4"/>
      <w:r>
        <w:rPr>
          <w:rFonts w:ascii="Times New Roman" w:hAnsi="Times New Roman" w:cs="Times New Roman"/>
          <w:sz w:val="24"/>
          <w:szCs w:val="24"/>
        </w:rPr>
        <w:t xml:space="preserve">            </w:t>
      </w:r>
      <w:r>
        <w:rPr>
          <w:rFonts w:ascii="Times New Roman" w:hAnsi="Times New Roman" w:cs="Times New Roman"/>
          <w:sz w:val="24"/>
          <w:szCs w:val="24"/>
        </w:rPr>
        <w:tab/>
      </w:r>
      <w:r w:rsidRPr="00EF2F69">
        <w:rPr>
          <w:rFonts w:ascii="Times New Roman" w:hAnsi="Times New Roman" w:cs="Times New Roman"/>
          <w:sz w:val="24"/>
          <w:szCs w:val="24"/>
        </w:rPr>
        <w:t>18. Visos šių Taisyklių 17.2–17.6 punktuose nurodytos komandiruotės išlaidos atlyginamos tik tais atvejais, kai pateikiami jas įrodantys dokumentai.</w:t>
      </w:r>
    </w:p>
    <w:p w:rsidR="00FF1827" w:rsidRPr="00EF2F69" w:rsidRDefault="00FF1827" w:rsidP="00FF1827">
      <w:pPr>
        <w:widowControl w:val="0"/>
        <w:suppressLineNumber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2F69">
        <w:rPr>
          <w:rFonts w:ascii="Times New Roman" w:hAnsi="Times New Roman" w:cs="Times New Roman"/>
          <w:sz w:val="24"/>
          <w:szCs w:val="24"/>
        </w:rPr>
        <w:t>19. Tais atvejais, kai komandiruojama į įvairius renginius (konferencijas, pasitarimus, simpoziumus, meno festivalius ir panašiai), kurių organizatoriai apmoka komandiruotų darbuotojų išlaikymo (maitinimo, nakvynės) išlaidas, įstaigos vadovo ar jo įgalioto asmens sprendimu gali būti mokami dienpinigiai neviršijant 30 procentų šių Taisyklių 17.1 punkte nurodytos dienpinigių normos.</w:t>
      </w:r>
    </w:p>
    <w:p w:rsidR="00FF1827" w:rsidRPr="00EF2F69" w:rsidRDefault="00FF1827" w:rsidP="00FF1827">
      <w:pPr>
        <w:widowControl w:val="0"/>
        <w:suppressLineNumbers/>
        <w:spacing w:line="240" w:lineRule="auto"/>
        <w:ind w:firstLine="1296"/>
        <w:jc w:val="both"/>
        <w:rPr>
          <w:rFonts w:ascii="Times New Roman" w:hAnsi="Times New Roman" w:cs="Times New Roman"/>
          <w:sz w:val="24"/>
          <w:szCs w:val="24"/>
        </w:rPr>
      </w:pPr>
      <w:r w:rsidRPr="00EF2F69">
        <w:rPr>
          <w:rFonts w:ascii="Times New Roman" w:hAnsi="Times New Roman" w:cs="Times New Roman"/>
          <w:sz w:val="24"/>
          <w:szCs w:val="24"/>
        </w:rPr>
        <w:t>20. Dienpinigiai, kurių bendra suma per mėnesį viršija 50 procentų darbuotojui nustatyto darbo užmokesčio arba darbo užmokesčio, apskaičiuoto taikant valandinį tarifinį atlygį, nelaikomi komandiruočių kompensacijomis.</w:t>
      </w:r>
    </w:p>
    <w:p w:rsidR="00FF1827" w:rsidRPr="00EF2F69" w:rsidRDefault="00FF1827" w:rsidP="00FF1827">
      <w:pPr>
        <w:spacing w:line="240" w:lineRule="auto"/>
        <w:ind w:left="2592" w:firstLine="1296"/>
        <w:jc w:val="both"/>
        <w:rPr>
          <w:rFonts w:ascii="Times New Roman" w:hAnsi="Times New Roman" w:cs="Times New Roman"/>
          <w:sz w:val="24"/>
          <w:szCs w:val="24"/>
        </w:rPr>
      </w:pPr>
      <w:r w:rsidRPr="00EF2F69">
        <w:rPr>
          <w:rFonts w:ascii="Times New Roman" w:hAnsi="Times New Roman" w:cs="Times New Roman"/>
          <w:sz w:val="24"/>
          <w:szCs w:val="24"/>
        </w:rPr>
        <w:t>______________</w:t>
      </w:r>
    </w:p>
    <w:p w:rsidR="006C33EF" w:rsidRDefault="006C33EF"/>
    <w:sectPr w:rsidR="006C33EF" w:rsidSect="00F0176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848CE"/>
    <w:multiLevelType w:val="hybridMultilevel"/>
    <w:tmpl w:val="C9E88798"/>
    <w:lvl w:ilvl="0" w:tplc="293075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27"/>
    <w:rsid w:val="001C064C"/>
    <w:rsid w:val="001D0D15"/>
    <w:rsid w:val="00432AF6"/>
    <w:rsid w:val="00482A90"/>
    <w:rsid w:val="006C33EF"/>
    <w:rsid w:val="009B2EDD"/>
    <w:rsid w:val="00BE6F73"/>
    <w:rsid w:val="00F01768"/>
    <w:rsid w:val="00FF18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182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1827"/>
    <w:pPr>
      <w:ind w:left="720"/>
      <w:contextualSpacing/>
    </w:pPr>
  </w:style>
  <w:style w:type="paragraph" w:styleId="Debesliotekstas">
    <w:name w:val="Balloon Text"/>
    <w:basedOn w:val="prastasis"/>
    <w:link w:val="DebesliotekstasDiagrama"/>
    <w:uiPriority w:val="99"/>
    <w:semiHidden/>
    <w:unhideWhenUsed/>
    <w:rsid w:val="00FF18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F1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182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1827"/>
    <w:pPr>
      <w:ind w:left="720"/>
      <w:contextualSpacing/>
    </w:pPr>
  </w:style>
  <w:style w:type="paragraph" w:styleId="Debesliotekstas">
    <w:name w:val="Balloon Text"/>
    <w:basedOn w:val="prastasis"/>
    <w:link w:val="DebesliotekstasDiagrama"/>
    <w:uiPriority w:val="99"/>
    <w:semiHidden/>
    <w:unhideWhenUsed/>
    <w:rsid w:val="00FF18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F1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10597</Words>
  <Characters>6041</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2017-10-02T08:38:00Z</cp:lastPrinted>
  <dcterms:created xsi:type="dcterms:W3CDTF">2017-10-02T06:12:00Z</dcterms:created>
  <dcterms:modified xsi:type="dcterms:W3CDTF">2018-12-18T08:04:00Z</dcterms:modified>
</cp:coreProperties>
</file>