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37" w:rsidRDefault="00034BCA" w:rsidP="00034BCA">
      <w:pPr>
        <w:jc w:val="center"/>
        <w:rPr>
          <w:b/>
        </w:rPr>
      </w:pPr>
      <w:r>
        <w:rPr>
          <w:b/>
        </w:rPr>
        <w:t>JONAVOS R. KULVOS ABRAOMO KULVIEČIO MOKYKLA</w:t>
      </w:r>
    </w:p>
    <w:p w:rsidR="00034BCA" w:rsidRDefault="00034BCA" w:rsidP="00034BCA">
      <w:pPr>
        <w:jc w:val="center"/>
        <w:rPr>
          <w:b/>
        </w:rPr>
      </w:pPr>
    </w:p>
    <w:p w:rsidR="00034BCA" w:rsidRDefault="00034BCA" w:rsidP="00034BCA">
      <w:pPr>
        <w:jc w:val="center"/>
        <w:rPr>
          <w:b/>
        </w:rPr>
      </w:pPr>
      <w:r>
        <w:rPr>
          <w:b/>
        </w:rPr>
        <w:t>2022 M. MOKYKLOS PAŽANGOS ATASKAITA</w:t>
      </w:r>
    </w:p>
    <w:p w:rsidR="00034BCA" w:rsidRPr="00034BCA" w:rsidRDefault="00034BCA" w:rsidP="00034BCA">
      <w:pPr>
        <w:jc w:val="center"/>
        <w:rPr>
          <w:b/>
        </w:rPr>
      </w:pPr>
    </w:p>
    <w:p w:rsidR="00034BCA" w:rsidRDefault="00034BCA" w:rsidP="00034BCA">
      <w:pPr>
        <w:jc w:val="center"/>
        <w:rPr>
          <w:b/>
          <w:lang w:val="lt-LT"/>
        </w:rPr>
      </w:pPr>
      <w:r>
        <w:rPr>
          <w:b/>
          <w:lang w:val="lt-LT"/>
        </w:rPr>
        <w:t>ĮSIVERTINIMAS IR PAŽANGA</w:t>
      </w:r>
    </w:p>
    <w:p w:rsidR="00034BCA" w:rsidRPr="00F8461C" w:rsidRDefault="00034BCA" w:rsidP="00034BCA">
      <w:pPr>
        <w:jc w:val="center"/>
        <w:rPr>
          <w:lang w:val="lt-LT" w:eastAsia="lt-LT"/>
        </w:rPr>
      </w:pPr>
    </w:p>
    <w:p w:rsidR="00034BCA" w:rsidRPr="007735BB" w:rsidRDefault="00034BCA" w:rsidP="00034BCA">
      <w:pPr>
        <w:pStyle w:val="Sraopastraipa"/>
        <w:ind w:left="0"/>
        <w:jc w:val="both"/>
        <w:rPr>
          <w:lang w:eastAsia="en-US"/>
        </w:rPr>
      </w:pPr>
      <w:r w:rsidRPr="003B5F90">
        <w:rPr>
          <w:b/>
          <w:lang w:eastAsia="en-US"/>
        </w:rPr>
        <w:t>1. Įsivertinimo metu 2021 – 2022 m. m. surasti stiprieji įstaigos veiklos aspektai</w:t>
      </w:r>
      <w:r w:rsidRPr="007735BB">
        <w:rPr>
          <w:lang w:eastAsia="en-US"/>
        </w:rPr>
        <w:t>: 4.2.2. Bendradarbiavimas su tėvais (raktinis žodis – į(</w:t>
      </w:r>
      <w:proofErr w:type="spellStart"/>
      <w:r w:rsidRPr="007735BB">
        <w:rPr>
          <w:lang w:eastAsia="en-US"/>
        </w:rPr>
        <w:t>si</w:t>
      </w:r>
      <w:proofErr w:type="spellEnd"/>
      <w:r w:rsidRPr="007735BB">
        <w:rPr>
          <w:lang w:eastAsia="en-US"/>
        </w:rPr>
        <w:t>)traukimas). Tėvai dalyvauja tobulinant mokyklos veiklą, įvairiomis formomis įsitraukia į vaikų ugdymą(</w:t>
      </w:r>
      <w:proofErr w:type="spellStart"/>
      <w:r w:rsidRPr="007735BB">
        <w:rPr>
          <w:lang w:eastAsia="en-US"/>
        </w:rPr>
        <w:t>si</w:t>
      </w:r>
      <w:proofErr w:type="spellEnd"/>
      <w:r w:rsidRPr="007735BB">
        <w:rPr>
          <w:lang w:eastAsia="en-US"/>
        </w:rPr>
        <w:t>). Inicijuoja ir dalyvauja mokyklos projektinėse veiklose, renginiuose, akcijose.</w:t>
      </w:r>
    </w:p>
    <w:p w:rsidR="00034BCA" w:rsidRPr="00DA6596" w:rsidRDefault="00034BCA" w:rsidP="00034BCA">
      <w:pPr>
        <w:pStyle w:val="Sraopastraipa"/>
        <w:ind w:left="0"/>
        <w:jc w:val="both"/>
        <w:rPr>
          <w:lang w:eastAsia="en-US"/>
        </w:rPr>
      </w:pPr>
      <w:r w:rsidRPr="00F8461C">
        <w:rPr>
          <w:color w:val="FF0000"/>
          <w:lang w:eastAsia="en-US"/>
        </w:rPr>
        <w:t xml:space="preserve"> </w:t>
      </w:r>
      <w:r w:rsidRPr="003B5F90">
        <w:rPr>
          <w:b/>
          <w:lang w:eastAsia="en-US"/>
        </w:rPr>
        <w:t>2. Įsivertinimo metu 2021 - 2022 m. m. surasti silpnieji veiklos aspektai</w:t>
      </w:r>
      <w:r>
        <w:rPr>
          <w:lang w:eastAsia="en-US"/>
        </w:rPr>
        <w:t xml:space="preserve">: </w:t>
      </w:r>
      <w:r w:rsidRPr="00DA6596">
        <w:rPr>
          <w:lang w:eastAsia="en-US"/>
        </w:rPr>
        <w:t>1.2.1. Mokinio pasiekimai ir pažanga (raktinis žodis – pasiekimų asmeniškumas). Pastebėta, kad didžioji dalis individualių mokinių pasiekimų yra patenkinamo lygio.</w:t>
      </w:r>
    </w:p>
    <w:p w:rsidR="00034BCA" w:rsidRDefault="00034BCA" w:rsidP="00034BCA">
      <w:pPr>
        <w:pStyle w:val="Sraopastraipa"/>
        <w:ind w:left="0"/>
        <w:jc w:val="both"/>
        <w:rPr>
          <w:color w:val="FF0000"/>
          <w:lang w:eastAsia="en-US"/>
        </w:rPr>
      </w:pPr>
      <w:r w:rsidRPr="003B5F90">
        <w:rPr>
          <w:b/>
          <w:lang w:eastAsia="en-US"/>
        </w:rPr>
        <w:t>3. Kokios tobulintos veiklos 2021 - 2022 m. m</w:t>
      </w:r>
      <w:r>
        <w:rPr>
          <w:lang w:eastAsia="en-US"/>
        </w:rPr>
        <w:t xml:space="preserve">.: </w:t>
      </w:r>
      <w:r w:rsidRPr="001F75AF">
        <w:rPr>
          <w:lang w:eastAsia="en-US"/>
        </w:rPr>
        <w:t>2.2.2. Ugdymo(</w:t>
      </w:r>
      <w:proofErr w:type="spellStart"/>
      <w:r w:rsidRPr="001F75AF">
        <w:rPr>
          <w:lang w:eastAsia="en-US"/>
        </w:rPr>
        <w:t>si</w:t>
      </w:r>
      <w:proofErr w:type="spellEnd"/>
      <w:r w:rsidRPr="001F75AF">
        <w:rPr>
          <w:lang w:eastAsia="en-US"/>
        </w:rPr>
        <w:t>) organizavimas (raktinis žodis – diferencijavimas, individualizavimas, suasmeninimas). Ugdymo veiklose</w:t>
      </w:r>
      <w:r w:rsidRPr="001F75AF">
        <w:rPr>
          <w:bCs/>
          <w:lang w:eastAsia="en-US"/>
        </w:rPr>
        <w:t xml:space="preserve"> tenkinami </w:t>
      </w:r>
      <w:r>
        <w:rPr>
          <w:bCs/>
          <w:lang w:eastAsia="en-US"/>
        </w:rPr>
        <w:t>individual</w:t>
      </w:r>
      <w:r>
        <w:rPr>
          <w:bCs/>
        </w:rPr>
        <w:t>ūs mokinio ugdymo(</w:t>
      </w:r>
      <w:proofErr w:type="spellStart"/>
      <w:r>
        <w:rPr>
          <w:bCs/>
        </w:rPr>
        <w:t>si</w:t>
      </w:r>
      <w:proofErr w:type="spellEnd"/>
      <w:r>
        <w:rPr>
          <w:bCs/>
        </w:rPr>
        <w:t>) poreikiai, organizuotos konsultacijos mokinių pasiekimams gerinti. Teikiama individuali pagalba kiekvienam mokiniui pagal jo ugdymo(</w:t>
      </w:r>
      <w:proofErr w:type="spellStart"/>
      <w:r>
        <w:rPr>
          <w:bCs/>
        </w:rPr>
        <w:t>si</w:t>
      </w:r>
      <w:proofErr w:type="spellEnd"/>
      <w:r>
        <w:rPr>
          <w:bCs/>
        </w:rPr>
        <w:t>) poreikius. 85 proc. mokinių padarė pažangą.</w:t>
      </w:r>
      <w:r w:rsidRPr="00F8461C">
        <w:rPr>
          <w:color w:val="FF0000"/>
          <w:lang w:eastAsia="en-US"/>
        </w:rPr>
        <w:t xml:space="preserve"> </w:t>
      </w:r>
    </w:p>
    <w:p w:rsidR="00034BCA" w:rsidRPr="003B5F90" w:rsidRDefault="00034BCA" w:rsidP="00034BCA">
      <w:pPr>
        <w:pStyle w:val="Sraopastraipa"/>
        <w:ind w:left="0"/>
        <w:jc w:val="both"/>
        <w:rPr>
          <w:b/>
          <w:lang w:eastAsia="en-US"/>
        </w:rPr>
      </w:pPr>
      <w:r w:rsidRPr="003B5F90">
        <w:rPr>
          <w:b/>
          <w:lang w:eastAsia="en-US"/>
        </w:rPr>
        <w:t>4. Kokios prielaidos sudarytos, atsižvelgiant į gautus įsivertinimo duomenis, įstaigos pažangai?</w:t>
      </w:r>
    </w:p>
    <w:p w:rsidR="00034BCA" w:rsidRDefault="00034BCA" w:rsidP="00CF2A9E">
      <w:pPr>
        <w:jc w:val="both"/>
      </w:pPr>
      <w:proofErr w:type="spellStart"/>
      <w:r w:rsidRPr="00F60269">
        <w:t>Išanalizuota</w:t>
      </w:r>
      <w:proofErr w:type="spellEnd"/>
      <w:r w:rsidRPr="00F60269">
        <w:t xml:space="preserve"> </w:t>
      </w:r>
      <w:proofErr w:type="spellStart"/>
      <w:r w:rsidRPr="00F60269">
        <w:t>esama</w:t>
      </w:r>
      <w:proofErr w:type="spellEnd"/>
      <w:r w:rsidRPr="00F60269">
        <w:t xml:space="preserve"> </w:t>
      </w:r>
      <w:proofErr w:type="spellStart"/>
      <w:r w:rsidRPr="00F60269">
        <w:t>situacija</w:t>
      </w:r>
      <w:proofErr w:type="spellEnd"/>
      <w:r w:rsidRPr="00F60269">
        <w:t xml:space="preserve"> </w:t>
      </w:r>
      <w:proofErr w:type="spellStart"/>
      <w:r w:rsidRPr="00F60269">
        <w:t>ir</w:t>
      </w:r>
      <w:proofErr w:type="spellEnd"/>
      <w:r w:rsidRPr="00F60269">
        <w:t xml:space="preserve"> </w:t>
      </w:r>
      <w:proofErr w:type="spellStart"/>
      <w:r w:rsidRPr="00F60269">
        <w:t>numatytos</w:t>
      </w:r>
      <w:proofErr w:type="spellEnd"/>
      <w:r w:rsidRPr="00F60269">
        <w:t xml:space="preserve"> </w:t>
      </w:r>
      <w:proofErr w:type="spellStart"/>
      <w:r w:rsidRPr="00F60269">
        <w:t>priemonės</w:t>
      </w:r>
      <w:proofErr w:type="spellEnd"/>
      <w:r w:rsidRPr="00F60269">
        <w:t xml:space="preserve"> </w:t>
      </w:r>
      <w:proofErr w:type="spellStart"/>
      <w:r w:rsidRPr="00F60269">
        <w:t>mokinių</w:t>
      </w:r>
      <w:proofErr w:type="spellEnd"/>
      <w:r w:rsidRPr="00F60269">
        <w:t xml:space="preserve"> </w:t>
      </w:r>
      <w:proofErr w:type="spellStart"/>
      <w:r w:rsidRPr="00F60269">
        <w:t>pasiekimų</w:t>
      </w:r>
      <w:proofErr w:type="spellEnd"/>
      <w:r w:rsidRPr="00F60269">
        <w:t xml:space="preserve"> </w:t>
      </w:r>
      <w:proofErr w:type="spellStart"/>
      <w:r w:rsidRPr="00F60269">
        <w:t>gerinimui</w:t>
      </w:r>
      <w:proofErr w:type="spellEnd"/>
      <w:r w:rsidRPr="00F60269">
        <w:t xml:space="preserve">. </w:t>
      </w:r>
      <w:proofErr w:type="spellStart"/>
      <w:r w:rsidRPr="00F60269">
        <w:t>Atsižvelgiant</w:t>
      </w:r>
      <w:proofErr w:type="spellEnd"/>
      <w:r w:rsidRPr="00F60269">
        <w:t xml:space="preserve"> į </w:t>
      </w:r>
      <w:proofErr w:type="spellStart"/>
      <w:r w:rsidRPr="00F60269">
        <w:t>gautus</w:t>
      </w:r>
      <w:proofErr w:type="spellEnd"/>
      <w:r w:rsidRPr="00F60269">
        <w:t xml:space="preserve"> </w:t>
      </w:r>
      <w:proofErr w:type="spellStart"/>
      <w:r w:rsidRPr="00F60269">
        <w:t>įsivertinimo</w:t>
      </w:r>
      <w:proofErr w:type="spellEnd"/>
      <w:r w:rsidRPr="00F60269">
        <w:t xml:space="preserve"> </w:t>
      </w:r>
      <w:proofErr w:type="spellStart"/>
      <w:r w:rsidRPr="00F60269">
        <w:t>duomenis</w:t>
      </w:r>
      <w:proofErr w:type="spellEnd"/>
      <w:r w:rsidRPr="00F60269">
        <w:t xml:space="preserve">, </w:t>
      </w:r>
      <w:proofErr w:type="spellStart"/>
      <w:r w:rsidRPr="00F60269">
        <w:t>mokyklos</w:t>
      </w:r>
      <w:proofErr w:type="spellEnd"/>
      <w:r w:rsidRPr="00F60269">
        <w:t xml:space="preserve"> </w:t>
      </w:r>
      <w:proofErr w:type="spellStart"/>
      <w:r w:rsidRPr="00F60269">
        <w:t>ugdymo</w:t>
      </w:r>
      <w:proofErr w:type="spellEnd"/>
      <w:r w:rsidRPr="00F60269">
        <w:t xml:space="preserve"> plane </w:t>
      </w:r>
      <w:proofErr w:type="spellStart"/>
      <w:r w:rsidRPr="00F60269">
        <w:t>numatyta</w:t>
      </w:r>
      <w:proofErr w:type="spellEnd"/>
      <w:r w:rsidRPr="00F60269">
        <w:t xml:space="preserve"> 11 val. </w:t>
      </w:r>
      <w:proofErr w:type="spellStart"/>
      <w:r w:rsidRPr="00F60269">
        <w:t>mokinių</w:t>
      </w:r>
      <w:proofErr w:type="spellEnd"/>
      <w:r w:rsidRPr="00F60269">
        <w:t xml:space="preserve"> </w:t>
      </w:r>
      <w:proofErr w:type="spellStart"/>
      <w:r w:rsidRPr="00F60269">
        <w:t>poreikiams</w:t>
      </w:r>
      <w:proofErr w:type="spellEnd"/>
      <w:r w:rsidRPr="00F60269">
        <w:t xml:space="preserve"> </w:t>
      </w:r>
      <w:proofErr w:type="spellStart"/>
      <w:r w:rsidRPr="00F60269">
        <w:t>tenkinti</w:t>
      </w:r>
      <w:proofErr w:type="spellEnd"/>
      <w:r w:rsidRPr="00F60269">
        <w:t xml:space="preserve">. </w:t>
      </w:r>
      <w:proofErr w:type="spellStart"/>
      <w:r w:rsidRPr="00F60269">
        <w:t>Skirtos</w:t>
      </w:r>
      <w:proofErr w:type="spellEnd"/>
      <w:r w:rsidRPr="00F60269">
        <w:t xml:space="preserve"> </w:t>
      </w:r>
      <w:proofErr w:type="spellStart"/>
      <w:r w:rsidRPr="00F60269">
        <w:t>valandos</w:t>
      </w:r>
      <w:proofErr w:type="spellEnd"/>
      <w:r w:rsidRPr="00F60269">
        <w:t xml:space="preserve"> </w:t>
      </w:r>
      <w:proofErr w:type="spellStart"/>
      <w:r w:rsidRPr="00F60269">
        <w:t>mokomųjų</w:t>
      </w:r>
      <w:proofErr w:type="spellEnd"/>
      <w:r w:rsidRPr="00F60269">
        <w:t xml:space="preserve"> </w:t>
      </w:r>
      <w:proofErr w:type="spellStart"/>
      <w:r w:rsidRPr="00F60269">
        <w:t>dalykų</w:t>
      </w:r>
      <w:proofErr w:type="spellEnd"/>
      <w:r w:rsidRPr="00F60269">
        <w:t xml:space="preserve"> (</w:t>
      </w:r>
      <w:proofErr w:type="spellStart"/>
      <w:r w:rsidRPr="00F60269">
        <w:t>lietuvių</w:t>
      </w:r>
      <w:proofErr w:type="spellEnd"/>
      <w:r w:rsidRPr="00F60269">
        <w:t xml:space="preserve"> </w:t>
      </w:r>
      <w:proofErr w:type="spellStart"/>
      <w:r w:rsidRPr="00F60269">
        <w:t>kalbos</w:t>
      </w:r>
      <w:proofErr w:type="spellEnd"/>
      <w:r w:rsidRPr="00F60269">
        <w:t xml:space="preserve">, </w:t>
      </w:r>
      <w:proofErr w:type="spellStart"/>
      <w:r w:rsidRPr="00F60269">
        <w:t>matematikos</w:t>
      </w:r>
      <w:proofErr w:type="spellEnd"/>
      <w:r w:rsidRPr="00F60269">
        <w:t xml:space="preserve">, </w:t>
      </w:r>
      <w:proofErr w:type="spellStart"/>
      <w:r w:rsidRPr="00F60269">
        <w:t>užsienio</w:t>
      </w:r>
      <w:proofErr w:type="spellEnd"/>
      <w:r w:rsidRPr="00F60269">
        <w:t xml:space="preserve"> </w:t>
      </w:r>
      <w:proofErr w:type="spellStart"/>
      <w:r w:rsidRPr="00F60269">
        <w:t>kalbos</w:t>
      </w:r>
      <w:proofErr w:type="spellEnd"/>
      <w:r w:rsidRPr="00F60269">
        <w:t xml:space="preserve">, </w:t>
      </w:r>
      <w:proofErr w:type="spellStart"/>
      <w:r w:rsidRPr="00F60269">
        <w:t>fizikos</w:t>
      </w:r>
      <w:proofErr w:type="spellEnd"/>
      <w:r w:rsidRPr="00F60269">
        <w:t xml:space="preserve">, </w:t>
      </w:r>
      <w:proofErr w:type="spellStart"/>
      <w:r w:rsidRPr="00F60269">
        <w:t>is</w:t>
      </w:r>
      <w:r>
        <w:t>torijos</w:t>
      </w:r>
      <w:proofErr w:type="spellEnd"/>
      <w:r>
        <w:t xml:space="preserve">) </w:t>
      </w:r>
      <w:proofErr w:type="spellStart"/>
      <w:r>
        <w:t>konsultacijoms</w:t>
      </w:r>
      <w:proofErr w:type="spellEnd"/>
      <w:r>
        <w:t xml:space="preserve">. </w:t>
      </w:r>
      <w:proofErr w:type="spellStart"/>
      <w:r>
        <w:t>Patobulinta</w:t>
      </w:r>
      <w:proofErr w:type="spellEnd"/>
      <w:r w:rsidRPr="00F60269">
        <w:t xml:space="preserve"> </w:t>
      </w:r>
      <w:proofErr w:type="spellStart"/>
      <w:r w:rsidRPr="00F60269">
        <w:t>kiekvieno</w:t>
      </w:r>
      <w:proofErr w:type="spellEnd"/>
      <w:r w:rsidRPr="00F60269">
        <w:t xml:space="preserve"> </w:t>
      </w:r>
      <w:proofErr w:type="spellStart"/>
      <w:r w:rsidRPr="00F60269">
        <w:t>mokomojo</w:t>
      </w:r>
      <w:proofErr w:type="spellEnd"/>
      <w:r w:rsidRPr="00F60269">
        <w:t xml:space="preserve"> </w:t>
      </w:r>
      <w:proofErr w:type="spellStart"/>
      <w:r w:rsidRPr="00F60269">
        <w:t>dalyko</w:t>
      </w:r>
      <w:proofErr w:type="spellEnd"/>
      <w:r w:rsidRPr="00F60269">
        <w:t xml:space="preserve"> </w:t>
      </w:r>
      <w:proofErr w:type="spellStart"/>
      <w:r w:rsidRPr="00F60269">
        <w:t>mokinių</w:t>
      </w:r>
      <w:proofErr w:type="spellEnd"/>
      <w:r w:rsidRPr="00F60269">
        <w:t xml:space="preserve"> </w:t>
      </w:r>
      <w:proofErr w:type="spellStart"/>
      <w:r w:rsidRPr="00F60269">
        <w:t>asmeninės</w:t>
      </w:r>
      <w:proofErr w:type="spellEnd"/>
      <w:r w:rsidRPr="00F60269">
        <w:t xml:space="preserve"> </w:t>
      </w:r>
      <w:proofErr w:type="spellStart"/>
      <w:r w:rsidRPr="00F60269">
        <w:t>pažangos</w:t>
      </w:r>
      <w:proofErr w:type="spellEnd"/>
      <w:r w:rsidRPr="00F60269">
        <w:t xml:space="preserve"> </w:t>
      </w:r>
      <w:proofErr w:type="spellStart"/>
      <w:r w:rsidRPr="00F60269">
        <w:t>stebėjimo</w:t>
      </w:r>
      <w:proofErr w:type="spellEnd"/>
      <w:r w:rsidRPr="00F60269">
        <w:t xml:space="preserve"> </w:t>
      </w:r>
      <w:proofErr w:type="spellStart"/>
      <w:r w:rsidRPr="00F60269">
        <w:t>ir</w:t>
      </w:r>
      <w:proofErr w:type="spellEnd"/>
      <w:r w:rsidRPr="00F60269">
        <w:t xml:space="preserve"> </w:t>
      </w:r>
      <w:proofErr w:type="spellStart"/>
      <w:r w:rsidRPr="00F60269">
        <w:t>įsivertinimo</w:t>
      </w:r>
      <w:proofErr w:type="spellEnd"/>
      <w:r w:rsidRPr="00F60269">
        <w:t xml:space="preserve"> </w:t>
      </w:r>
      <w:proofErr w:type="spellStart"/>
      <w:r w:rsidRPr="00F60269">
        <w:t>tvarka</w:t>
      </w:r>
      <w:proofErr w:type="spellEnd"/>
      <w:r w:rsidRPr="00F60269">
        <w:t>.</w:t>
      </w:r>
    </w:p>
    <w:p w:rsidR="00721F54" w:rsidRDefault="00721F54" w:rsidP="00034BCA"/>
    <w:p w:rsidR="00721F54" w:rsidRDefault="00721F54" w:rsidP="00721F54">
      <w:pPr>
        <w:jc w:val="center"/>
      </w:pPr>
    </w:p>
    <w:p w:rsidR="00721F54" w:rsidRDefault="00721F54" w:rsidP="00721F54">
      <w:pPr>
        <w:jc w:val="center"/>
        <w:rPr>
          <w:b/>
        </w:rPr>
      </w:pPr>
      <w:r w:rsidRPr="00721F54">
        <w:rPr>
          <w:b/>
        </w:rPr>
        <w:t>MOKYMOSI REZULTATAI</w:t>
      </w:r>
    </w:p>
    <w:p w:rsidR="00721F54" w:rsidRDefault="00721F54" w:rsidP="00721F54">
      <w:pPr>
        <w:jc w:val="center"/>
        <w:rPr>
          <w:b/>
        </w:rPr>
      </w:pPr>
    </w:p>
    <w:p w:rsidR="00721F54" w:rsidRPr="00721F54" w:rsidRDefault="00721F54" w:rsidP="00721F54">
      <w:pPr>
        <w:rPr>
          <w:lang w:val="lt-LT"/>
        </w:rPr>
      </w:pPr>
      <w:r w:rsidRPr="00721F54">
        <w:rPr>
          <w:b/>
        </w:rPr>
        <w:t>1.</w:t>
      </w:r>
      <w:r>
        <w:rPr>
          <w:b/>
        </w:rPr>
        <w:t xml:space="preserve"> </w:t>
      </w:r>
      <w:r w:rsidRPr="00721F54">
        <w:rPr>
          <w:b/>
        </w:rPr>
        <w:t>NMPP</w:t>
      </w:r>
      <w:r>
        <w:rPr>
          <w:b/>
        </w:rPr>
        <w:t xml:space="preserve"> </w:t>
      </w:r>
      <w:proofErr w:type="spellStart"/>
      <w:r>
        <w:rPr>
          <w:b/>
        </w:rPr>
        <w:t>rezultatai</w:t>
      </w:r>
      <w:proofErr w:type="spellEnd"/>
      <w:r>
        <w:rPr>
          <w:b/>
        </w:rPr>
        <w:t>:</w:t>
      </w:r>
    </w:p>
    <w:p w:rsidR="00721F54" w:rsidRPr="00A4463F" w:rsidRDefault="00721F54" w:rsidP="00721F5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lang w:val="lt-LT"/>
        </w:rPr>
      </w:pPr>
    </w:p>
    <w:p w:rsidR="00721F54" w:rsidRPr="00A4463F" w:rsidRDefault="00721F54" w:rsidP="00721F5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lang w:val="lt-LT"/>
        </w:rPr>
      </w:pPr>
      <w:r w:rsidRPr="00A4463F">
        <w:rPr>
          <w:b/>
          <w:lang w:val="lt-LT"/>
        </w:rPr>
        <w:tab/>
      </w:r>
      <w:r>
        <w:rPr>
          <w:lang w:val="lt-LT"/>
        </w:rPr>
        <w:t>4</w:t>
      </w:r>
      <w:r w:rsidRPr="00A4463F">
        <w:rPr>
          <w:lang w:val="lt-LT"/>
        </w:rPr>
        <w:t xml:space="preserve"> kl. mokinių:</w:t>
      </w:r>
    </w:p>
    <w:tbl>
      <w:tblPr>
        <w:tblW w:w="94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12"/>
        <w:gridCol w:w="1774"/>
        <w:gridCol w:w="1912"/>
        <w:gridCol w:w="1469"/>
      </w:tblGrid>
      <w:tr w:rsidR="00721F54" w:rsidRPr="00A4463F" w:rsidTr="00B46163">
        <w:trPr>
          <w:trHeight w:val="815"/>
        </w:trPr>
        <w:tc>
          <w:tcPr>
            <w:tcW w:w="2425" w:type="dxa"/>
            <w:vMerge w:val="restart"/>
            <w:shd w:val="clear" w:color="auto" w:fill="auto"/>
          </w:tcPr>
          <w:p w:rsidR="00721F54" w:rsidRPr="00A4463F" w:rsidRDefault="00721F54" w:rsidP="00B46163">
            <w:pPr>
              <w:rPr>
                <w:lang w:val="lt-LT"/>
              </w:rPr>
            </w:pPr>
            <w:r w:rsidRPr="00A4463F">
              <w:rPr>
                <w:lang w:val="lt-LT"/>
              </w:rPr>
              <w:t xml:space="preserve"> </w:t>
            </w:r>
          </w:p>
          <w:p w:rsidR="00721F54" w:rsidRPr="00A4463F" w:rsidRDefault="00721F54" w:rsidP="00B46163">
            <w:pPr>
              <w:rPr>
                <w:lang w:val="lt-LT"/>
              </w:rPr>
            </w:pPr>
          </w:p>
          <w:p w:rsidR="00721F54" w:rsidRPr="00A4463F" w:rsidRDefault="00721F54" w:rsidP="00B46163">
            <w:pPr>
              <w:rPr>
                <w:lang w:val="lt-LT"/>
              </w:rPr>
            </w:pPr>
            <w:r w:rsidRPr="00A4463F">
              <w:rPr>
                <w:lang w:val="lt-LT"/>
              </w:rPr>
              <w:t>Mokomasis dalykas</w:t>
            </w:r>
          </w:p>
        </w:tc>
        <w:tc>
          <w:tcPr>
            <w:tcW w:w="706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NMPP rezultatai</w:t>
            </w:r>
          </w:p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(mokinių pasiskirstymas pagal mokymosi pasiekimų lygius (proc.))</w:t>
            </w:r>
          </w:p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721F54" w:rsidRPr="00A4463F" w:rsidTr="00B46163">
        <w:trPr>
          <w:trHeight w:val="548"/>
        </w:trPr>
        <w:tc>
          <w:tcPr>
            <w:tcW w:w="2425" w:type="dxa"/>
            <w:vMerge/>
            <w:shd w:val="clear" w:color="auto" w:fill="auto"/>
          </w:tcPr>
          <w:p w:rsidR="00721F54" w:rsidRPr="00A4463F" w:rsidRDefault="00721F54" w:rsidP="00B46163">
            <w:pPr>
              <w:rPr>
                <w:lang w:val="lt-LT"/>
              </w:rPr>
            </w:pPr>
          </w:p>
        </w:tc>
        <w:tc>
          <w:tcPr>
            <w:tcW w:w="1912" w:type="dxa"/>
            <w:shd w:val="clear" w:color="auto" w:fill="auto"/>
          </w:tcPr>
          <w:p w:rsidR="00721F54" w:rsidRPr="00A4463F" w:rsidRDefault="00721F54" w:rsidP="00B46163">
            <w:pPr>
              <w:jc w:val="both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Nepasiekė patenkinamo</w:t>
            </w:r>
          </w:p>
        </w:tc>
        <w:tc>
          <w:tcPr>
            <w:tcW w:w="1774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Patenkinamas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Pagrindinis</w:t>
            </w:r>
          </w:p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Aukštesnysis</w:t>
            </w:r>
          </w:p>
        </w:tc>
      </w:tr>
      <w:tr w:rsidR="00721F54" w:rsidRPr="00A4463F" w:rsidTr="00B46163">
        <w:trPr>
          <w:trHeight w:val="266"/>
        </w:trPr>
        <w:tc>
          <w:tcPr>
            <w:tcW w:w="2425" w:type="dxa"/>
            <w:shd w:val="clear" w:color="auto" w:fill="auto"/>
          </w:tcPr>
          <w:p w:rsidR="00721F54" w:rsidRPr="00A4463F" w:rsidRDefault="00721F54" w:rsidP="00B46163">
            <w:pPr>
              <w:rPr>
                <w:lang w:val="lt-LT"/>
              </w:rPr>
            </w:pPr>
            <w:r>
              <w:rPr>
                <w:lang w:val="lt-LT"/>
              </w:rPr>
              <w:t>Skaitymas</w:t>
            </w:r>
          </w:p>
        </w:tc>
        <w:tc>
          <w:tcPr>
            <w:tcW w:w="1912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15,3</w:t>
            </w:r>
          </w:p>
        </w:tc>
        <w:tc>
          <w:tcPr>
            <w:tcW w:w="1774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15,3</w:t>
            </w:r>
          </w:p>
        </w:tc>
        <w:tc>
          <w:tcPr>
            <w:tcW w:w="1912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69,4</w:t>
            </w:r>
          </w:p>
        </w:tc>
        <w:tc>
          <w:tcPr>
            <w:tcW w:w="1469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</w:tr>
      <w:tr w:rsidR="00721F54" w:rsidRPr="00A4463F" w:rsidTr="00B46163">
        <w:trPr>
          <w:trHeight w:val="266"/>
        </w:trPr>
        <w:tc>
          <w:tcPr>
            <w:tcW w:w="2425" w:type="dxa"/>
            <w:shd w:val="clear" w:color="auto" w:fill="auto"/>
          </w:tcPr>
          <w:p w:rsidR="00721F54" w:rsidRPr="00A4463F" w:rsidRDefault="00721F54" w:rsidP="00B46163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1912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774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31,2</w:t>
            </w:r>
          </w:p>
        </w:tc>
        <w:tc>
          <w:tcPr>
            <w:tcW w:w="1912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68,8</w:t>
            </w:r>
          </w:p>
        </w:tc>
        <w:tc>
          <w:tcPr>
            <w:tcW w:w="1469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</w:tr>
      <w:tr w:rsidR="00721F54" w:rsidRPr="00A4463F" w:rsidTr="00B46163">
        <w:trPr>
          <w:trHeight w:val="266"/>
        </w:trPr>
        <w:tc>
          <w:tcPr>
            <w:tcW w:w="2425" w:type="dxa"/>
            <w:shd w:val="clear" w:color="auto" w:fill="auto"/>
          </w:tcPr>
          <w:p w:rsidR="00721F54" w:rsidRDefault="00721F54" w:rsidP="00B46163">
            <w:pPr>
              <w:rPr>
                <w:lang w:val="lt-LT"/>
              </w:rPr>
            </w:pPr>
            <w:r>
              <w:rPr>
                <w:lang w:val="lt-LT"/>
              </w:rPr>
              <w:t xml:space="preserve">Pasaulio </w:t>
            </w:r>
            <w:proofErr w:type="spellStart"/>
            <w:r>
              <w:rPr>
                <w:lang w:val="lt-LT"/>
              </w:rPr>
              <w:t>paž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:rsidR="00721F54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774" w:type="dxa"/>
            <w:shd w:val="clear" w:color="auto" w:fill="auto"/>
          </w:tcPr>
          <w:p w:rsidR="00721F54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912" w:type="dxa"/>
            <w:shd w:val="clear" w:color="auto" w:fill="auto"/>
          </w:tcPr>
          <w:p w:rsidR="00721F54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73,4</w:t>
            </w:r>
          </w:p>
        </w:tc>
        <w:tc>
          <w:tcPr>
            <w:tcW w:w="1469" w:type="dxa"/>
            <w:shd w:val="clear" w:color="auto" w:fill="auto"/>
          </w:tcPr>
          <w:p w:rsidR="00721F54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6,6</w:t>
            </w:r>
          </w:p>
        </w:tc>
      </w:tr>
    </w:tbl>
    <w:p w:rsidR="00721F54" w:rsidRDefault="00721F54" w:rsidP="00721F54">
      <w:pPr>
        <w:rPr>
          <w:lang w:val="lt-LT" w:eastAsia="lt-LT"/>
        </w:rPr>
      </w:pPr>
      <w:r w:rsidRPr="00A4463F">
        <w:rPr>
          <w:lang w:val="lt-LT" w:eastAsia="lt-LT"/>
        </w:rPr>
        <w:t xml:space="preserve"> </w:t>
      </w:r>
    </w:p>
    <w:p w:rsidR="00721F54" w:rsidRPr="00A4463F" w:rsidRDefault="00721F54" w:rsidP="00721F5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lt-LT"/>
        </w:rPr>
      </w:pPr>
      <w:r>
        <w:rPr>
          <w:lang w:val="lt-LT" w:eastAsia="lt-LT"/>
        </w:rPr>
        <w:t xml:space="preserve"> </w:t>
      </w:r>
      <w:r>
        <w:rPr>
          <w:lang w:val="lt-LT"/>
        </w:rPr>
        <w:t>6</w:t>
      </w:r>
      <w:r w:rsidRPr="00A4463F">
        <w:rPr>
          <w:lang w:val="lt-LT"/>
        </w:rPr>
        <w:t xml:space="preserve"> kl. mokinių:</w:t>
      </w:r>
    </w:p>
    <w:tbl>
      <w:tblPr>
        <w:tblW w:w="94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12"/>
        <w:gridCol w:w="1774"/>
        <w:gridCol w:w="1912"/>
        <w:gridCol w:w="1469"/>
      </w:tblGrid>
      <w:tr w:rsidR="00721F54" w:rsidRPr="00A4463F" w:rsidTr="00B46163">
        <w:trPr>
          <w:trHeight w:val="815"/>
        </w:trPr>
        <w:tc>
          <w:tcPr>
            <w:tcW w:w="2425" w:type="dxa"/>
            <w:vMerge w:val="restart"/>
            <w:shd w:val="clear" w:color="auto" w:fill="auto"/>
          </w:tcPr>
          <w:p w:rsidR="00721F54" w:rsidRPr="00A4463F" w:rsidRDefault="00721F54" w:rsidP="00B46163">
            <w:pPr>
              <w:rPr>
                <w:lang w:val="lt-LT"/>
              </w:rPr>
            </w:pPr>
            <w:r w:rsidRPr="00A4463F">
              <w:rPr>
                <w:lang w:val="lt-LT"/>
              </w:rPr>
              <w:t xml:space="preserve"> </w:t>
            </w:r>
          </w:p>
          <w:p w:rsidR="00721F54" w:rsidRPr="00A4463F" w:rsidRDefault="00721F54" w:rsidP="00B46163">
            <w:pPr>
              <w:rPr>
                <w:lang w:val="lt-LT"/>
              </w:rPr>
            </w:pPr>
          </w:p>
          <w:p w:rsidR="00721F54" w:rsidRPr="00A4463F" w:rsidRDefault="00721F54" w:rsidP="00B46163">
            <w:pPr>
              <w:rPr>
                <w:lang w:val="lt-LT"/>
              </w:rPr>
            </w:pPr>
            <w:r w:rsidRPr="00A4463F">
              <w:rPr>
                <w:lang w:val="lt-LT"/>
              </w:rPr>
              <w:t>Mokomasis dalykas</w:t>
            </w:r>
          </w:p>
        </w:tc>
        <w:tc>
          <w:tcPr>
            <w:tcW w:w="706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NMPP rezultatai</w:t>
            </w:r>
          </w:p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(mokinių pasiskirstymas pagal mokymosi pasiekimų lygius (proc.))</w:t>
            </w:r>
          </w:p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721F54" w:rsidRPr="00A4463F" w:rsidTr="00B46163">
        <w:trPr>
          <w:trHeight w:val="548"/>
        </w:trPr>
        <w:tc>
          <w:tcPr>
            <w:tcW w:w="2425" w:type="dxa"/>
            <w:vMerge/>
            <w:shd w:val="clear" w:color="auto" w:fill="auto"/>
          </w:tcPr>
          <w:p w:rsidR="00721F54" w:rsidRPr="00A4463F" w:rsidRDefault="00721F54" w:rsidP="00B46163">
            <w:pPr>
              <w:rPr>
                <w:lang w:val="lt-LT"/>
              </w:rPr>
            </w:pPr>
          </w:p>
        </w:tc>
        <w:tc>
          <w:tcPr>
            <w:tcW w:w="1912" w:type="dxa"/>
            <w:shd w:val="clear" w:color="auto" w:fill="auto"/>
          </w:tcPr>
          <w:p w:rsidR="00721F54" w:rsidRPr="00A4463F" w:rsidRDefault="00721F54" w:rsidP="00B46163">
            <w:pPr>
              <w:jc w:val="both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Nepasiekė patenkinamo</w:t>
            </w:r>
          </w:p>
        </w:tc>
        <w:tc>
          <w:tcPr>
            <w:tcW w:w="1774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Patenkinamas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Pagrindinis</w:t>
            </w:r>
          </w:p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Aukštesnysis</w:t>
            </w:r>
          </w:p>
        </w:tc>
      </w:tr>
      <w:tr w:rsidR="00721F54" w:rsidRPr="00A4463F" w:rsidTr="00B46163">
        <w:trPr>
          <w:trHeight w:val="266"/>
        </w:trPr>
        <w:tc>
          <w:tcPr>
            <w:tcW w:w="2425" w:type="dxa"/>
            <w:shd w:val="clear" w:color="auto" w:fill="auto"/>
          </w:tcPr>
          <w:p w:rsidR="00721F54" w:rsidRPr="00A4463F" w:rsidRDefault="00721F54" w:rsidP="00B46163">
            <w:pPr>
              <w:rPr>
                <w:lang w:val="lt-LT"/>
              </w:rPr>
            </w:pPr>
            <w:r>
              <w:rPr>
                <w:lang w:val="lt-LT"/>
              </w:rPr>
              <w:t>Skaitymas</w:t>
            </w:r>
          </w:p>
        </w:tc>
        <w:tc>
          <w:tcPr>
            <w:tcW w:w="1912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774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912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80</w:t>
            </w:r>
          </w:p>
        </w:tc>
        <w:tc>
          <w:tcPr>
            <w:tcW w:w="1469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</w:tr>
      <w:tr w:rsidR="00721F54" w:rsidRPr="00A4463F" w:rsidTr="00B46163">
        <w:trPr>
          <w:trHeight w:val="266"/>
        </w:trPr>
        <w:tc>
          <w:tcPr>
            <w:tcW w:w="2425" w:type="dxa"/>
            <w:shd w:val="clear" w:color="auto" w:fill="auto"/>
          </w:tcPr>
          <w:p w:rsidR="00721F54" w:rsidRPr="00A4463F" w:rsidRDefault="00721F54" w:rsidP="00B46163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1912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774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912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60</w:t>
            </w:r>
          </w:p>
        </w:tc>
        <w:tc>
          <w:tcPr>
            <w:tcW w:w="1469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</w:tr>
    </w:tbl>
    <w:p w:rsidR="00721F54" w:rsidRDefault="00721F54" w:rsidP="00721F5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lt-LT" w:eastAsia="lt-LT"/>
        </w:rPr>
      </w:pPr>
    </w:p>
    <w:p w:rsidR="00721F54" w:rsidRDefault="00721F54" w:rsidP="00721F5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lt-LT" w:eastAsia="lt-LT"/>
        </w:rPr>
      </w:pPr>
    </w:p>
    <w:p w:rsidR="00721F54" w:rsidRPr="00A4463F" w:rsidRDefault="00721F54" w:rsidP="00721F5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lt-LT"/>
        </w:rPr>
      </w:pPr>
      <w:r>
        <w:rPr>
          <w:lang w:val="lt-LT" w:eastAsia="lt-LT"/>
        </w:rPr>
        <w:lastRenderedPageBreak/>
        <w:t xml:space="preserve"> </w:t>
      </w:r>
      <w:r>
        <w:rPr>
          <w:lang w:val="lt-LT"/>
        </w:rPr>
        <w:t>8</w:t>
      </w:r>
      <w:r w:rsidRPr="00A4463F">
        <w:rPr>
          <w:lang w:val="lt-LT"/>
        </w:rPr>
        <w:t xml:space="preserve"> kl. mokinių:</w:t>
      </w:r>
    </w:p>
    <w:tbl>
      <w:tblPr>
        <w:tblW w:w="94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12"/>
        <w:gridCol w:w="1774"/>
        <w:gridCol w:w="1912"/>
        <w:gridCol w:w="1469"/>
      </w:tblGrid>
      <w:tr w:rsidR="00721F54" w:rsidRPr="00A4463F" w:rsidTr="00B46163">
        <w:trPr>
          <w:trHeight w:val="815"/>
        </w:trPr>
        <w:tc>
          <w:tcPr>
            <w:tcW w:w="2425" w:type="dxa"/>
            <w:vMerge w:val="restart"/>
            <w:shd w:val="clear" w:color="auto" w:fill="auto"/>
          </w:tcPr>
          <w:p w:rsidR="00721F54" w:rsidRPr="00A4463F" w:rsidRDefault="00721F54" w:rsidP="00B46163">
            <w:pPr>
              <w:rPr>
                <w:lang w:val="lt-LT"/>
              </w:rPr>
            </w:pPr>
            <w:r w:rsidRPr="00A4463F">
              <w:rPr>
                <w:lang w:val="lt-LT"/>
              </w:rPr>
              <w:t xml:space="preserve"> </w:t>
            </w:r>
          </w:p>
          <w:p w:rsidR="00721F54" w:rsidRPr="00A4463F" w:rsidRDefault="00721F54" w:rsidP="00B46163">
            <w:pPr>
              <w:rPr>
                <w:lang w:val="lt-LT"/>
              </w:rPr>
            </w:pPr>
          </w:p>
          <w:p w:rsidR="00721F54" w:rsidRPr="00A4463F" w:rsidRDefault="00721F54" w:rsidP="00B46163">
            <w:pPr>
              <w:rPr>
                <w:lang w:val="lt-LT"/>
              </w:rPr>
            </w:pPr>
            <w:r w:rsidRPr="00A4463F">
              <w:rPr>
                <w:lang w:val="lt-LT"/>
              </w:rPr>
              <w:t>Mokomasis dalykas</w:t>
            </w:r>
          </w:p>
        </w:tc>
        <w:tc>
          <w:tcPr>
            <w:tcW w:w="706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NMPP rezultatai</w:t>
            </w:r>
          </w:p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(mokinių pasiskirstymas pagal mokymosi pasiekimų lygius (proc.))</w:t>
            </w:r>
          </w:p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721F54" w:rsidRPr="00A4463F" w:rsidTr="00B46163">
        <w:trPr>
          <w:trHeight w:val="548"/>
        </w:trPr>
        <w:tc>
          <w:tcPr>
            <w:tcW w:w="2425" w:type="dxa"/>
            <w:vMerge/>
            <w:shd w:val="clear" w:color="auto" w:fill="auto"/>
          </w:tcPr>
          <w:p w:rsidR="00721F54" w:rsidRPr="00A4463F" w:rsidRDefault="00721F54" w:rsidP="00B46163">
            <w:pPr>
              <w:rPr>
                <w:lang w:val="lt-LT"/>
              </w:rPr>
            </w:pPr>
          </w:p>
        </w:tc>
        <w:tc>
          <w:tcPr>
            <w:tcW w:w="1912" w:type="dxa"/>
            <w:shd w:val="clear" w:color="auto" w:fill="auto"/>
          </w:tcPr>
          <w:p w:rsidR="00721F54" w:rsidRPr="00A4463F" w:rsidRDefault="00721F54" w:rsidP="00B46163">
            <w:pPr>
              <w:jc w:val="both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Nepasiekė patenkinamo</w:t>
            </w:r>
          </w:p>
        </w:tc>
        <w:tc>
          <w:tcPr>
            <w:tcW w:w="1774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Patenkinamas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Pagrindinis</w:t>
            </w:r>
          </w:p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Aukštesnysis</w:t>
            </w:r>
          </w:p>
        </w:tc>
      </w:tr>
      <w:tr w:rsidR="00721F54" w:rsidRPr="00A4463F" w:rsidTr="00B46163">
        <w:trPr>
          <w:trHeight w:val="266"/>
        </w:trPr>
        <w:tc>
          <w:tcPr>
            <w:tcW w:w="2425" w:type="dxa"/>
            <w:shd w:val="clear" w:color="auto" w:fill="auto"/>
          </w:tcPr>
          <w:p w:rsidR="00721F54" w:rsidRPr="00A4463F" w:rsidRDefault="00721F54" w:rsidP="00B46163">
            <w:pPr>
              <w:rPr>
                <w:lang w:val="lt-LT"/>
              </w:rPr>
            </w:pPr>
            <w:r>
              <w:rPr>
                <w:lang w:val="lt-LT"/>
              </w:rPr>
              <w:t>Skaitymas</w:t>
            </w:r>
          </w:p>
        </w:tc>
        <w:tc>
          <w:tcPr>
            <w:tcW w:w="1912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774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912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66,7</w:t>
            </w:r>
          </w:p>
        </w:tc>
        <w:tc>
          <w:tcPr>
            <w:tcW w:w="1469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33,3</w:t>
            </w:r>
          </w:p>
        </w:tc>
      </w:tr>
      <w:tr w:rsidR="00721F54" w:rsidRPr="00A4463F" w:rsidTr="00B46163">
        <w:trPr>
          <w:trHeight w:val="266"/>
        </w:trPr>
        <w:tc>
          <w:tcPr>
            <w:tcW w:w="2425" w:type="dxa"/>
            <w:shd w:val="clear" w:color="auto" w:fill="auto"/>
          </w:tcPr>
          <w:p w:rsidR="00721F54" w:rsidRPr="00A4463F" w:rsidRDefault="00721F54" w:rsidP="00B46163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1912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774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66,7</w:t>
            </w:r>
          </w:p>
        </w:tc>
        <w:tc>
          <w:tcPr>
            <w:tcW w:w="1912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16,7</w:t>
            </w:r>
          </w:p>
        </w:tc>
        <w:tc>
          <w:tcPr>
            <w:tcW w:w="1469" w:type="dxa"/>
            <w:shd w:val="clear" w:color="auto" w:fill="auto"/>
          </w:tcPr>
          <w:p w:rsidR="00721F54" w:rsidRPr="00A4463F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16,6</w:t>
            </w:r>
          </w:p>
        </w:tc>
      </w:tr>
      <w:tr w:rsidR="00721F54" w:rsidRPr="00A4463F" w:rsidTr="00B46163">
        <w:trPr>
          <w:trHeight w:val="266"/>
        </w:trPr>
        <w:tc>
          <w:tcPr>
            <w:tcW w:w="2425" w:type="dxa"/>
            <w:shd w:val="clear" w:color="auto" w:fill="auto"/>
          </w:tcPr>
          <w:p w:rsidR="00721F54" w:rsidRDefault="00721F54" w:rsidP="00B46163">
            <w:pPr>
              <w:rPr>
                <w:lang w:val="lt-LT"/>
              </w:rPr>
            </w:pPr>
            <w:r>
              <w:rPr>
                <w:lang w:val="lt-LT"/>
              </w:rPr>
              <w:t>Gamtos m.</w:t>
            </w:r>
          </w:p>
        </w:tc>
        <w:tc>
          <w:tcPr>
            <w:tcW w:w="1912" w:type="dxa"/>
            <w:shd w:val="clear" w:color="auto" w:fill="auto"/>
          </w:tcPr>
          <w:p w:rsidR="00721F54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774" w:type="dxa"/>
            <w:shd w:val="clear" w:color="auto" w:fill="auto"/>
          </w:tcPr>
          <w:p w:rsidR="00721F54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912" w:type="dxa"/>
            <w:shd w:val="clear" w:color="auto" w:fill="auto"/>
          </w:tcPr>
          <w:p w:rsidR="00721F54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1469" w:type="dxa"/>
            <w:shd w:val="clear" w:color="auto" w:fill="auto"/>
          </w:tcPr>
          <w:p w:rsidR="00721F54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</w:tr>
      <w:tr w:rsidR="00721F54" w:rsidRPr="00A4463F" w:rsidTr="00B46163">
        <w:trPr>
          <w:trHeight w:val="266"/>
        </w:trPr>
        <w:tc>
          <w:tcPr>
            <w:tcW w:w="2425" w:type="dxa"/>
            <w:shd w:val="clear" w:color="auto" w:fill="auto"/>
          </w:tcPr>
          <w:p w:rsidR="00721F54" w:rsidRDefault="00721F54" w:rsidP="00B46163">
            <w:pPr>
              <w:rPr>
                <w:lang w:val="lt-LT"/>
              </w:rPr>
            </w:pPr>
            <w:r>
              <w:rPr>
                <w:lang w:val="lt-LT"/>
              </w:rPr>
              <w:t xml:space="preserve">Socialiniai m. </w:t>
            </w:r>
          </w:p>
        </w:tc>
        <w:tc>
          <w:tcPr>
            <w:tcW w:w="1912" w:type="dxa"/>
            <w:shd w:val="clear" w:color="auto" w:fill="auto"/>
          </w:tcPr>
          <w:p w:rsidR="00721F54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774" w:type="dxa"/>
            <w:shd w:val="clear" w:color="auto" w:fill="auto"/>
          </w:tcPr>
          <w:p w:rsidR="00721F54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912" w:type="dxa"/>
            <w:shd w:val="clear" w:color="auto" w:fill="auto"/>
          </w:tcPr>
          <w:p w:rsidR="00721F54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1469" w:type="dxa"/>
            <w:shd w:val="clear" w:color="auto" w:fill="auto"/>
          </w:tcPr>
          <w:p w:rsidR="00721F54" w:rsidRDefault="00721F54" w:rsidP="00B461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</w:tr>
    </w:tbl>
    <w:p w:rsidR="00721F54" w:rsidRDefault="00721F54" w:rsidP="00721F54">
      <w:pPr>
        <w:jc w:val="center"/>
        <w:rPr>
          <w:b/>
        </w:rPr>
      </w:pPr>
    </w:p>
    <w:p w:rsidR="00721F54" w:rsidRDefault="00721F54" w:rsidP="00721F54">
      <w:pPr>
        <w:rPr>
          <w:b/>
        </w:rPr>
      </w:pPr>
      <w:r>
        <w:rPr>
          <w:b/>
        </w:rPr>
        <w:t xml:space="preserve">2. PUPP </w:t>
      </w:r>
      <w:proofErr w:type="spellStart"/>
      <w:r>
        <w:rPr>
          <w:b/>
        </w:rPr>
        <w:t>rezultatai</w:t>
      </w:r>
      <w:proofErr w:type="spellEnd"/>
      <w:r>
        <w:rPr>
          <w:b/>
        </w:rPr>
        <w:t>:</w:t>
      </w:r>
    </w:p>
    <w:p w:rsidR="002B4C02" w:rsidRDefault="002B4C02" w:rsidP="00721F54">
      <w:pPr>
        <w:rPr>
          <w:b/>
        </w:rPr>
      </w:pPr>
    </w:p>
    <w:p w:rsidR="002B4C02" w:rsidRPr="00A4463F" w:rsidRDefault="002B4C02" w:rsidP="002B4C02">
      <w:pPr>
        <w:tabs>
          <w:tab w:val="left" w:pos="426"/>
        </w:tabs>
        <w:spacing w:line="276" w:lineRule="auto"/>
        <w:contextualSpacing/>
        <w:jc w:val="both"/>
        <w:rPr>
          <w:lang w:val="lt-LT"/>
        </w:rPr>
      </w:pPr>
      <w:r>
        <w:rPr>
          <w:lang w:val="lt-LT"/>
        </w:rPr>
        <w:t>10</w:t>
      </w:r>
      <w:r w:rsidRPr="00A4463F">
        <w:rPr>
          <w:lang w:val="lt-LT"/>
        </w:rPr>
        <w:t xml:space="preserve"> klasių mokinių mokymosi rezultatai pagal pasiekimų lygius: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1906"/>
        <w:gridCol w:w="1769"/>
        <w:gridCol w:w="1906"/>
        <w:gridCol w:w="1378"/>
      </w:tblGrid>
      <w:tr w:rsidR="002B4C02" w:rsidRPr="00A4463F" w:rsidTr="00B46163">
        <w:trPr>
          <w:trHeight w:val="323"/>
        </w:trPr>
        <w:tc>
          <w:tcPr>
            <w:tcW w:w="2534" w:type="dxa"/>
            <w:vMerge w:val="restart"/>
            <w:shd w:val="clear" w:color="auto" w:fill="auto"/>
          </w:tcPr>
          <w:p w:rsidR="002B4C02" w:rsidRPr="00A4463F" w:rsidRDefault="002B4C02" w:rsidP="00B46163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lang w:val="lt-LT"/>
              </w:rPr>
            </w:pPr>
          </w:p>
          <w:p w:rsidR="002B4C02" w:rsidRPr="00A4463F" w:rsidRDefault="002B4C02" w:rsidP="00B46163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lang w:val="lt-LT"/>
              </w:rPr>
            </w:pPr>
            <w:r w:rsidRPr="00A4463F">
              <w:rPr>
                <w:lang w:val="lt-LT"/>
              </w:rPr>
              <w:t>Mokomasis dalykas</w:t>
            </w:r>
          </w:p>
          <w:p w:rsidR="002B4C02" w:rsidRPr="00A4463F" w:rsidRDefault="002B4C02" w:rsidP="00B46163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lang w:val="lt-LT"/>
              </w:rPr>
            </w:pPr>
          </w:p>
        </w:tc>
        <w:tc>
          <w:tcPr>
            <w:tcW w:w="69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B4C02" w:rsidRPr="00A4463F" w:rsidRDefault="002B4C02" w:rsidP="00B4616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lang w:val="lt-LT"/>
              </w:rPr>
            </w:pPr>
            <w:r w:rsidRPr="00A4463F">
              <w:rPr>
                <w:lang w:val="lt-LT"/>
              </w:rPr>
              <w:t>PUPP rezultatai pagal mokymosi pasiekimų lygius (proc.)</w:t>
            </w:r>
          </w:p>
        </w:tc>
      </w:tr>
      <w:tr w:rsidR="002B4C02" w:rsidRPr="00A4463F" w:rsidTr="00B46163">
        <w:trPr>
          <w:trHeight w:val="569"/>
        </w:trPr>
        <w:tc>
          <w:tcPr>
            <w:tcW w:w="2534" w:type="dxa"/>
            <w:vMerge/>
            <w:shd w:val="clear" w:color="auto" w:fill="auto"/>
          </w:tcPr>
          <w:p w:rsidR="002B4C02" w:rsidRPr="00A4463F" w:rsidRDefault="002B4C02" w:rsidP="00B46163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lang w:val="lt-LT"/>
              </w:rPr>
            </w:pPr>
          </w:p>
        </w:tc>
        <w:tc>
          <w:tcPr>
            <w:tcW w:w="1906" w:type="dxa"/>
            <w:shd w:val="clear" w:color="auto" w:fill="auto"/>
          </w:tcPr>
          <w:p w:rsidR="002B4C02" w:rsidRPr="00A4463F" w:rsidRDefault="002B4C02" w:rsidP="00B46163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Nepasiekė patenkinamo lygio</w:t>
            </w:r>
          </w:p>
        </w:tc>
        <w:tc>
          <w:tcPr>
            <w:tcW w:w="1769" w:type="dxa"/>
            <w:shd w:val="clear" w:color="auto" w:fill="auto"/>
          </w:tcPr>
          <w:p w:rsidR="002B4C02" w:rsidRPr="00A4463F" w:rsidRDefault="002B4C02" w:rsidP="00B46163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Patenkinamas</w:t>
            </w:r>
          </w:p>
          <w:p w:rsidR="002B4C02" w:rsidRPr="00A4463F" w:rsidRDefault="002B4C02" w:rsidP="00B46163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lygis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</w:tcPr>
          <w:p w:rsidR="002B4C02" w:rsidRPr="00A4463F" w:rsidRDefault="002B4C02" w:rsidP="00B46163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Pagrindinis</w:t>
            </w:r>
          </w:p>
          <w:p w:rsidR="002B4C02" w:rsidRPr="00A4463F" w:rsidRDefault="002B4C02" w:rsidP="00B46163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lygis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2B4C02" w:rsidRPr="00A4463F" w:rsidRDefault="002B4C02" w:rsidP="00B46163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Aukštesnysis</w:t>
            </w:r>
          </w:p>
          <w:p w:rsidR="002B4C02" w:rsidRPr="00A4463F" w:rsidRDefault="002B4C02" w:rsidP="00B46163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lt-LT"/>
              </w:rPr>
            </w:pPr>
            <w:r w:rsidRPr="00A4463F">
              <w:rPr>
                <w:sz w:val="22"/>
                <w:szCs w:val="22"/>
                <w:lang w:val="lt-LT"/>
              </w:rPr>
              <w:t>lygis</w:t>
            </w:r>
          </w:p>
        </w:tc>
      </w:tr>
      <w:tr w:rsidR="002B4C02" w:rsidRPr="00A4463F" w:rsidTr="00B46163">
        <w:trPr>
          <w:trHeight w:val="569"/>
        </w:trPr>
        <w:tc>
          <w:tcPr>
            <w:tcW w:w="2534" w:type="dxa"/>
            <w:shd w:val="clear" w:color="auto" w:fill="auto"/>
          </w:tcPr>
          <w:p w:rsidR="002B4C02" w:rsidRPr="00A4463F" w:rsidRDefault="002B4C02" w:rsidP="00B46163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lang w:val="lt-LT"/>
              </w:rPr>
            </w:pPr>
            <w:r>
              <w:rPr>
                <w:lang w:val="lt-LT"/>
              </w:rPr>
              <w:t>Lietuvių kalba ir literatūra</w:t>
            </w:r>
          </w:p>
        </w:tc>
        <w:tc>
          <w:tcPr>
            <w:tcW w:w="1906" w:type="dxa"/>
            <w:shd w:val="clear" w:color="auto" w:fill="auto"/>
          </w:tcPr>
          <w:p w:rsidR="002B4C02" w:rsidRPr="00A4463F" w:rsidRDefault="002B4C02" w:rsidP="002B4C02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1769" w:type="dxa"/>
            <w:shd w:val="clear" w:color="auto" w:fill="auto"/>
          </w:tcPr>
          <w:p w:rsidR="002B4C02" w:rsidRPr="00A4463F" w:rsidRDefault="002B4C02" w:rsidP="002B4C02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60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</w:tcPr>
          <w:p w:rsidR="002B4C02" w:rsidRPr="00A4463F" w:rsidRDefault="002B4C02" w:rsidP="002B4C02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2B4C02" w:rsidRPr="00A4463F" w:rsidRDefault="002B4C02" w:rsidP="002B4C02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</w:t>
            </w:r>
          </w:p>
        </w:tc>
      </w:tr>
      <w:tr w:rsidR="002B4C02" w:rsidRPr="00A4463F" w:rsidTr="00B46163">
        <w:trPr>
          <w:trHeight w:val="569"/>
        </w:trPr>
        <w:tc>
          <w:tcPr>
            <w:tcW w:w="2534" w:type="dxa"/>
            <w:shd w:val="clear" w:color="auto" w:fill="auto"/>
          </w:tcPr>
          <w:p w:rsidR="002B4C02" w:rsidRPr="00A4463F" w:rsidRDefault="002B4C02" w:rsidP="00B46163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1906" w:type="dxa"/>
            <w:shd w:val="clear" w:color="auto" w:fill="auto"/>
          </w:tcPr>
          <w:p w:rsidR="002B4C02" w:rsidRPr="00A4463F" w:rsidRDefault="00CA3F62" w:rsidP="00CA3F62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40</w:t>
            </w:r>
          </w:p>
        </w:tc>
        <w:tc>
          <w:tcPr>
            <w:tcW w:w="1769" w:type="dxa"/>
            <w:shd w:val="clear" w:color="auto" w:fill="auto"/>
          </w:tcPr>
          <w:p w:rsidR="002B4C02" w:rsidRPr="00A4463F" w:rsidRDefault="00CA3F62" w:rsidP="00CA3F62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40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</w:tcPr>
          <w:p w:rsidR="002B4C02" w:rsidRPr="00A4463F" w:rsidRDefault="00CA3F62" w:rsidP="00CA3F62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2B4C02" w:rsidRPr="00A4463F" w:rsidRDefault="00CA3F62" w:rsidP="00CA3F62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</w:t>
            </w:r>
          </w:p>
        </w:tc>
      </w:tr>
    </w:tbl>
    <w:p w:rsidR="002B4C02" w:rsidRDefault="002B4C02" w:rsidP="00721F54">
      <w:pPr>
        <w:rPr>
          <w:b/>
        </w:rPr>
      </w:pPr>
    </w:p>
    <w:p w:rsidR="00E261DD" w:rsidRDefault="00E261DD" w:rsidP="00721F54">
      <w:pPr>
        <w:rPr>
          <w:b/>
        </w:rPr>
      </w:pPr>
    </w:p>
    <w:p w:rsidR="00CF2A9E" w:rsidRDefault="00CF2A9E" w:rsidP="00CF2A9E">
      <w:pPr>
        <w:rPr>
          <w:b/>
        </w:rPr>
      </w:pPr>
      <w:r>
        <w:rPr>
          <w:b/>
        </w:rPr>
        <w:t xml:space="preserve">3. </w:t>
      </w:r>
      <w:r>
        <w:rPr>
          <w:b/>
        </w:rPr>
        <w:t>4,</w:t>
      </w:r>
      <w:r w:rsidR="00582ECA">
        <w:rPr>
          <w:b/>
        </w:rPr>
        <w:t xml:space="preserve"> 8, 10 kl. </w:t>
      </w:r>
      <w:proofErr w:type="spellStart"/>
      <w:r w:rsidR="00582ECA">
        <w:rPr>
          <w:b/>
        </w:rPr>
        <w:t>mokinių</w:t>
      </w:r>
      <w:proofErr w:type="spellEnd"/>
      <w:r w:rsidR="00582ECA">
        <w:rPr>
          <w:b/>
        </w:rPr>
        <w:t xml:space="preserve"> </w:t>
      </w:r>
      <w:proofErr w:type="spellStart"/>
      <w:r w:rsidR="00582ECA">
        <w:rPr>
          <w:b/>
        </w:rPr>
        <w:t>dalis</w:t>
      </w:r>
      <w:proofErr w:type="spellEnd"/>
      <w:r w:rsidR="00582ECA">
        <w:rPr>
          <w:b/>
        </w:rPr>
        <w:t xml:space="preserve"> (proc.) </w:t>
      </w:r>
      <w:proofErr w:type="spellStart"/>
      <w:r w:rsidR="00582ECA">
        <w:rPr>
          <w:b/>
        </w:rPr>
        <w:t>pasiekusių</w:t>
      </w:r>
      <w:proofErr w:type="spellEnd"/>
      <w:r w:rsidR="00582ECA">
        <w:rPr>
          <w:b/>
        </w:rPr>
        <w:t xml:space="preserve"> </w:t>
      </w:r>
      <w:proofErr w:type="spellStart"/>
      <w:r w:rsidR="00582ECA">
        <w:rPr>
          <w:b/>
        </w:rPr>
        <w:t>pagrindinį</w:t>
      </w:r>
      <w:proofErr w:type="spellEnd"/>
      <w:r w:rsidR="00582ECA">
        <w:rPr>
          <w:b/>
        </w:rPr>
        <w:t xml:space="preserve"> </w:t>
      </w:r>
      <w:proofErr w:type="spellStart"/>
      <w:r w:rsidR="00582ECA">
        <w:rPr>
          <w:b/>
        </w:rPr>
        <w:t>ir</w:t>
      </w:r>
      <w:proofErr w:type="spellEnd"/>
      <w:r w:rsidR="00582ECA">
        <w:rPr>
          <w:b/>
        </w:rPr>
        <w:t xml:space="preserve"> </w:t>
      </w:r>
      <w:proofErr w:type="spellStart"/>
      <w:r w:rsidR="00582ECA">
        <w:rPr>
          <w:b/>
        </w:rPr>
        <w:t>aukštesnįjį</w:t>
      </w:r>
      <w:proofErr w:type="spellEnd"/>
      <w:r w:rsidR="00582ECA">
        <w:rPr>
          <w:b/>
        </w:rPr>
        <w:t xml:space="preserve"> </w:t>
      </w:r>
      <w:proofErr w:type="spellStart"/>
      <w:r w:rsidR="00582ECA">
        <w:rPr>
          <w:b/>
        </w:rPr>
        <w:t>lygį</w:t>
      </w:r>
      <w:proofErr w:type="spellEnd"/>
    </w:p>
    <w:p w:rsidR="00CF2A9E" w:rsidRDefault="00CF2A9E" w:rsidP="00CF2A9E">
      <w:pPr>
        <w:jc w:val="center"/>
        <w:rPr>
          <w:b/>
        </w:rPr>
      </w:pPr>
    </w:p>
    <w:p w:rsidR="00CF2A9E" w:rsidRPr="00582ECA" w:rsidRDefault="00582ECA" w:rsidP="00582ECA">
      <w:r>
        <w:t xml:space="preserve">4 </w:t>
      </w:r>
      <w:proofErr w:type="spellStart"/>
      <w:r>
        <w:t>klasė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87"/>
        <w:gridCol w:w="1356"/>
        <w:gridCol w:w="1357"/>
        <w:gridCol w:w="1357"/>
        <w:gridCol w:w="1357"/>
        <w:gridCol w:w="1357"/>
        <w:gridCol w:w="1357"/>
      </w:tblGrid>
      <w:tr w:rsidR="00CF2A9E" w:rsidTr="00B46163">
        <w:tc>
          <w:tcPr>
            <w:tcW w:w="1487" w:type="dxa"/>
          </w:tcPr>
          <w:p w:rsidR="00CF2A9E" w:rsidRDefault="00CF2A9E" w:rsidP="00B46163">
            <w:pPr>
              <w:jc w:val="center"/>
            </w:pPr>
          </w:p>
        </w:tc>
        <w:tc>
          <w:tcPr>
            <w:tcW w:w="2713" w:type="dxa"/>
            <w:gridSpan w:val="2"/>
          </w:tcPr>
          <w:p w:rsidR="00CF2A9E" w:rsidRDefault="00CF2A9E" w:rsidP="00B46163">
            <w:pPr>
              <w:jc w:val="center"/>
            </w:pPr>
            <w:proofErr w:type="spellStart"/>
            <w:r>
              <w:t>Letuvių</w:t>
            </w:r>
            <w:proofErr w:type="spellEnd"/>
            <w:r>
              <w:t xml:space="preserve"> </w:t>
            </w:r>
            <w:proofErr w:type="spellStart"/>
            <w:r>
              <w:t>kalba</w:t>
            </w:r>
            <w:proofErr w:type="spellEnd"/>
          </w:p>
        </w:tc>
        <w:tc>
          <w:tcPr>
            <w:tcW w:w="2714" w:type="dxa"/>
            <w:gridSpan w:val="2"/>
          </w:tcPr>
          <w:p w:rsidR="00CF2A9E" w:rsidRDefault="00CF2A9E" w:rsidP="00B46163">
            <w:pPr>
              <w:jc w:val="center"/>
            </w:pPr>
            <w:proofErr w:type="spellStart"/>
            <w:r>
              <w:t>Matematika</w:t>
            </w:r>
            <w:proofErr w:type="spellEnd"/>
          </w:p>
        </w:tc>
        <w:tc>
          <w:tcPr>
            <w:tcW w:w="2714" w:type="dxa"/>
            <w:gridSpan w:val="2"/>
          </w:tcPr>
          <w:p w:rsidR="00CF2A9E" w:rsidRDefault="00CF2A9E" w:rsidP="00B46163">
            <w:pPr>
              <w:jc w:val="center"/>
            </w:pPr>
            <w:proofErr w:type="spellStart"/>
            <w:r>
              <w:t>Pasaulio</w:t>
            </w:r>
            <w:proofErr w:type="spellEnd"/>
            <w:r>
              <w:t xml:space="preserve"> </w:t>
            </w:r>
            <w:proofErr w:type="spellStart"/>
            <w:r>
              <w:t>paž</w:t>
            </w:r>
            <w:proofErr w:type="spellEnd"/>
            <w:r>
              <w:t>.</w:t>
            </w:r>
          </w:p>
        </w:tc>
      </w:tr>
      <w:tr w:rsidR="00CF2A9E" w:rsidTr="00B46163">
        <w:tc>
          <w:tcPr>
            <w:tcW w:w="1487" w:type="dxa"/>
          </w:tcPr>
          <w:p w:rsidR="00CF2A9E" w:rsidRDefault="00CF2A9E" w:rsidP="00B46163">
            <w:pPr>
              <w:jc w:val="center"/>
            </w:pPr>
          </w:p>
        </w:tc>
        <w:tc>
          <w:tcPr>
            <w:tcW w:w="1356" w:type="dxa"/>
          </w:tcPr>
          <w:p w:rsidR="00CF2A9E" w:rsidRDefault="00CF2A9E" w:rsidP="00B46163">
            <w:pPr>
              <w:jc w:val="center"/>
            </w:pPr>
            <w:r>
              <w:t xml:space="preserve">2020-2021 </w:t>
            </w:r>
            <w:proofErr w:type="spellStart"/>
            <w:r>
              <w:t>m.m.</w:t>
            </w:r>
            <w:proofErr w:type="spellEnd"/>
          </w:p>
        </w:tc>
        <w:tc>
          <w:tcPr>
            <w:tcW w:w="1357" w:type="dxa"/>
          </w:tcPr>
          <w:p w:rsidR="00CF2A9E" w:rsidRDefault="00CF2A9E" w:rsidP="00B46163">
            <w:pPr>
              <w:jc w:val="center"/>
            </w:pPr>
            <w:r>
              <w:t xml:space="preserve">2021-2022 </w:t>
            </w:r>
            <w:proofErr w:type="spellStart"/>
            <w:r>
              <w:t>m.m.</w:t>
            </w:r>
            <w:proofErr w:type="spellEnd"/>
          </w:p>
        </w:tc>
        <w:tc>
          <w:tcPr>
            <w:tcW w:w="1357" w:type="dxa"/>
          </w:tcPr>
          <w:p w:rsidR="00CF2A9E" w:rsidRDefault="00CF2A9E" w:rsidP="00B46163">
            <w:pPr>
              <w:jc w:val="center"/>
            </w:pPr>
            <w:r>
              <w:t xml:space="preserve">2020-2021 </w:t>
            </w:r>
            <w:proofErr w:type="spellStart"/>
            <w:r>
              <w:t>m.m.</w:t>
            </w:r>
            <w:proofErr w:type="spellEnd"/>
          </w:p>
        </w:tc>
        <w:tc>
          <w:tcPr>
            <w:tcW w:w="1357" w:type="dxa"/>
          </w:tcPr>
          <w:p w:rsidR="00CF2A9E" w:rsidRDefault="00CF2A9E" w:rsidP="00B46163">
            <w:pPr>
              <w:jc w:val="center"/>
            </w:pPr>
            <w:r>
              <w:t xml:space="preserve">2021-2022 </w:t>
            </w:r>
            <w:proofErr w:type="spellStart"/>
            <w:r>
              <w:t>m.m.</w:t>
            </w:r>
            <w:proofErr w:type="spellEnd"/>
          </w:p>
        </w:tc>
        <w:tc>
          <w:tcPr>
            <w:tcW w:w="1357" w:type="dxa"/>
          </w:tcPr>
          <w:p w:rsidR="00CF2A9E" w:rsidRDefault="00CF2A9E" w:rsidP="00B46163">
            <w:pPr>
              <w:jc w:val="center"/>
            </w:pPr>
            <w:r>
              <w:t xml:space="preserve">2020-2021 </w:t>
            </w:r>
            <w:proofErr w:type="spellStart"/>
            <w:r>
              <w:t>m.m.</w:t>
            </w:r>
            <w:proofErr w:type="spellEnd"/>
          </w:p>
        </w:tc>
        <w:tc>
          <w:tcPr>
            <w:tcW w:w="1357" w:type="dxa"/>
          </w:tcPr>
          <w:p w:rsidR="00CF2A9E" w:rsidRDefault="00CF2A9E" w:rsidP="00B46163">
            <w:pPr>
              <w:jc w:val="center"/>
            </w:pPr>
            <w:r>
              <w:t xml:space="preserve">2021-2022 </w:t>
            </w:r>
            <w:proofErr w:type="spellStart"/>
            <w:r>
              <w:t>m.m.</w:t>
            </w:r>
            <w:proofErr w:type="spellEnd"/>
          </w:p>
        </w:tc>
      </w:tr>
      <w:tr w:rsidR="00CF2A9E" w:rsidTr="00B46163">
        <w:tc>
          <w:tcPr>
            <w:tcW w:w="1487" w:type="dxa"/>
          </w:tcPr>
          <w:p w:rsidR="00CF2A9E" w:rsidRDefault="00CF2A9E" w:rsidP="00B46163">
            <w:pPr>
              <w:jc w:val="center"/>
            </w:pPr>
            <w:proofErr w:type="spellStart"/>
            <w:r>
              <w:t>Metinis</w:t>
            </w:r>
            <w:proofErr w:type="spellEnd"/>
            <w:r>
              <w:t xml:space="preserve"> </w:t>
            </w:r>
          </w:p>
        </w:tc>
        <w:tc>
          <w:tcPr>
            <w:tcW w:w="1356" w:type="dxa"/>
          </w:tcPr>
          <w:p w:rsidR="00CF2A9E" w:rsidRDefault="00CF2A9E" w:rsidP="00B46163">
            <w:pPr>
              <w:jc w:val="center"/>
            </w:pPr>
            <w:r>
              <w:t>42,8</w:t>
            </w:r>
          </w:p>
        </w:tc>
        <w:tc>
          <w:tcPr>
            <w:tcW w:w="1357" w:type="dxa"/>
          </w:tcPr>
          <w:p w:rsidR="00CF2A9E" w:rsidRDefault="00CF2A9E" w:rsidP="00B46163">
            <w:pPr>
              <w:jc w:val="center"/>
            </w:pPr>
            <w:r>
              <w:t>58,8</w:t>
            </w:r>
          </w:p>
        </w:tc>
        <w:tc>
          <w:tcPr>
            <w:tcW w:w="1357" w:type="dxa"/>
          </w:tcPr>
          <w:p w:rsidR="00CF2A9E" w:rsidRDefault="00CF2A9E" w:rsidP="00B46163">
            <w:pPr>
              <w:jc w:val="center"/>
            </w:pPr>
            <w:r>
              <w:t>42,8</w:t>
            </w:r>
          </w:p>
        </w:tc>
        <w:tc>
          <w:tcPr>
            <w:tcW w:w="1357" w:type="dxa"/>
          </w:tcPr>
          <w:p w:rsidR="00CF2A9E" w:rsidRDefault="00CF2A9E" w:rsidP="00B46163">
            <w:pPr>
              <w:jc w:val="center"/>
            </w:pPr>
            <w:r>
              <w:t>70,6</w:t>
            </w:r>
          </w:p>
        </w:tc>
        <w:tc>
          <w:tcPr>
            <w:tcW w:w="1357" w:type="dxa"/>
          </w:tcPr>
          <w:p w:rsidR="00CF2A9E" w:rsidRDefault="00CF2A9E" w:rsidP="00B46163">
            <w:pPr>
              <w:jc w:val="center"/>
            </w:pPr>
            <w:r>
              <w:t>57,1</w:t>
            </w:r>
          </w:p>
        </w:tc>
        <w:tc>
          <w:tcPr>
            <w:tcW w:w="1357" w:type="dxa"/>
          </w:tcPr>
          <w:p w:rsidR="00CF2A9E" w:rsidRDefault="00CF2A9E" w:rsidP="00B46163">
            <w:pPr>
              <w:jc w:val="center"/>
            </w:pPr>
            <w:r>
              <w:t>76,4</w:t>
            </w:r>
          </w:p>
        </w:tc>
      </w:tr>
      <w:tr w:rsidR="00CF2A9E" w:rsidTr="00B46163">
        <w:tc>
          <w:tcPr>
            <w:tcW w:w="1487" w:type="dxa"/>
          </w:tcPr>
          <w:p w:rsidR="00CF2A9E" w:rsidRDefault="00CF2A9E" w:rsidP="00B46163">
            <w:pPr>
              <w:jc w:val="center"/>
            </w:pPr>
            <w:r>
              <w:t>NMPP</w:t>
            </w:r>
          </w:p>
        </w:tc>
        <w:tc>
          <w:tcPr>
            <w:tcW w:w="1356" w:type="dxa"/>
          </w:tcPr>
          <w:p w:rsidR="00CF2A9E" w:rsidRDefault="00CF2A9E" w:rsidP="00B46163">
            <w:pPr>
              <w:jc w:val="center"/>
            </w:pPr>
            <w:r>
              <w:t>100</w:t>
            </w:r>
          </w:p>
        </w:tc>
        <w:tc>
          <w:tcPr>
            <w:tcW w:w="1357" w:type="dxa"/>
          </w:tcPr>
          <w:p w:rsidR="00CF2A9E" w:rsidRDefault="00CF2A9E" w:rsidP="00B46163">
            <w:pPr>
              <w:jc w:val="center"/>
            </w:pPr>
            <w:r>
              <w:t>69,4</w:t>
            </w:r>
          </w:p>
        </w:tc>
        <w:tc>
          <w:tcPr>
            <w:tcW w:w="1357" w:type="dxa"/>
          </w:tcPr>
          <w:p w:rsidR="00CF2A9E" w:rsidRDefault="00CF2A9E" w:rsidP="00B46163">
            <w:pPr>
              <w:jc w:val="center"/>
            </w:pPr>
            <w:r>
              <w:t>80</w:t>
            </w:r>
          </w:p>
        </w:tc>
        <w:tc>
          <w:tcPr>
            <w:tcW w:w="1357" w:type="dxa"/>
          </w:tcPr>
          <w:p w:rsidR="00CF2A9E" w:rsidRDefault="00CF2A9E" w:rsidP="00B46163">
            <w:pPr>
              <w:jc w:val="center"/>
            </w:pPr>
            <w:r>
              <w:t>68,8</w:t>
            </w:r>
          </w:p>
        </w:tc>
        <w:tc>
          <w:tcPr>
            <w:tcW w:w="1357" w:type="dxa"/>
          </w:tcPr>
          <w:p w:rsidR="00CF2A9E" w:rsidRDefault="00CF2A9E" w:rsidP="00B46163">
            <w:pPr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CF2A9E" w:rsidRDefault="00CF2A9E" w:rsidP="00B46163">
            <w:pPr>
              <w:jc w:val="center"/>
            </w:pPr>
            <w:r>
              <w:t>73,4</w:t>
            </w:r>
          </w:p>
        </w:tc>
      </w:tr>
    </w:tbl>
    <w:p w:rsidR="00CF2A9E" w:rsidRDefault="00CF2A9E" w:rsidP="00CF2A9E">
      <w:pPr>
        <w:jc w:val="center"/>
      </w:pPr>
    </w:p>
    <w:p w:rsidR="00582ECA" w:rsidRDefault="00582ECA" w:rsidP="00582ECA">
      <w:pPr>
        <w:rPr>
          <w:b/>
        </w:rPr>
      </w:pPr>
      <w:r>
        <w:t xml:space="preserve">8 </w:t>
      </w:r>
      <w:proofErr w:type="spellStart"/>
      <w:r>
        <w:t>klasė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0"/>
        <w:gridCol w:w="868"/>
        <w:gridCol w:w="868"/>
        <w:gridCol w:w="867"/>
        <w:gridCol w:w="867"/>
        <w:gridCol w:w="868"/>
        <w:gridCol w:w="868"/>
        <w:gridCol w:w="868"/>
        <w:gridCol w:w="868"/>
        <w:gridCol w:w="868"/>
        <w:gridCol w:w="868"/>
      </w:tblGrid>
      <w:tr w:rsidR="00CF2A9E" w:rsidTr="00B46163">
        <w:tc>
          <w:tcPr>
            <w:tcW w:w="950" w:type="dxa"/>
          </w:tcPr>
          <w:p w:rsidR="00CF2A9E" w:rsidRDefault="00CF2A9E" w:rsidP="00B46163">
            <w:pPr>
              <w:jc w:val="center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CF2A9E" w:rsidRPr="009D7239" w:rsidRDefault="00CF2A9E" w:rsidP="00B46163">
            <w:pPr>
              <w:jc w:val="center"/>
            </w:pPr>
            <w:proofErr w:type="spellStart"/>
            <w:r w:rsidRPr="009D7239">
              <w:t>Lietuvių</w:t>
            </w:r>
            <w:proofErr w:type="spellEnd"/>
            <w:r w:rsidRPr="009D7239">
              <w:t xml:space="preserve"> </w:t>
            </w:r>
            <w:proofErr w:type="spellStart"/>
            <w:r w:rsidRPr="009D7239">
              <w:t>kalba</w:t>
            </w:r>
            <w:proofErr w:type="spellEnd"/>
          </w:p>
        </w:tc>
        <w:tc>
          <w:tcPr>
            <w:tcW w:w="1734" w:type="dxa"/>
            <w:gridSpan w:val="2"/>
          </w:tcPr>
          <w:p w:rsidR="00CF2A9E" w:rsidRPr="009D7239" w:rsidRDefault="00CF2A9E" w:rsidP="00B46163">
            <w:pPr>
              <w:jc w:val="center"/>
            </w:pPr>
            <w:proofErr w:type="spellStart"/>
            <w:r w:rsidRPr="009D7239">
              <w:t>Matematika</w:t>
            </w:r>
            <w:proofErr w:type="spellEnd"/>
          </w:p>
        </w:tc>
        <w:tc>
          <w:tcPr>
            <w:tcW w:w="1736" w:type="dxa"/>
            <w:gridSpan w:val="2"/>
          </w:tcPr>
          <w:p w:rsidR="00CF2A9E" w:rsidRPr="009D7239" w:rsidRDefault="00CF2A9E" w:rsidP="00B46163">
            <w:pPr>
              <w:jc w:val="center"/>
            </w:pPr>
            <w:proofErr w:type="spellStart"/>
            <w:r w:rsidRPr="009D7239">
              <w:t>Fizika</w:t>
            </w:r>
            <w:proofErr w:type="spellEnd"/>
          </w:p>
        </w:tc>
        <w:tc>
          <w:tcPr>
            <w:tcW w:w="1736" w:type="dxa"/>
            <w:gridSpan w:val="2"/>
          </w:tcPr>
          <w:p w:rsidR="00CF2A9E" w:rsidRPr="009D7239" w:rsidRDefault="00CF2A9E" w:rsidP="00B46163">
            <w:pPr>
              <w:jc w:val="center"/>
            </w:pPr>
            <w:proofErr w:type="spellStart"/>
            <w:r w:rsidRPr="009D7239">
              <w:t>Chemija</w:t>
            </w:r>
            <w:proofErr w:type="spellEnd"/>
          </w:p>
        </w:tc>
        <w:tc>
          <w:tcPr>
            <w:tcW w:w="1736" w:type="dxa"/>
            <w:gridSpan w:val="2"/>
          </w:tcPr>
          <w:p w:rsidR="00CF2A9E" w:rsidRPr="009D7239" w:rsidRDefault="00CF2A9E" w:rsidP="00B46163">
            <w:pPr>
              <w:jc w:val="center"/>
            </w:pPr>
            <w:proofErr w:type="spellStart"/>
            <w:r w:rsidRPr="009D7239">
              <w:t>Biologija</w:t>
            </w:r>
            <w:proofErr w:type="spellEnd"/>
          </w:p>
        </w:tc>
      </w:tr>
      <w:tr w:rsidR="00CF2A9E" w:rsidTr="00B46163">
        <w:tc>
          <w:tcPr>
            <w:tcW w:w="950" w:type="dxa"/>
          </w:tcPr>
          <w:p w:rsidR="00CF2A9E" w:rsidRDefault="00CF2A9E" w:rsidP="00B46163">
            <w:pPr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2020-2021 </w:t>
            </w:r>
            <w:proofErr w:type="spellStart"/>
            <w:r>
              <w:t>m.m.</w:t>
            </w:r>
            <w:proofErr w:type="spellEnd"/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2021-2022 </w:t>
            </w:r>
            <w:proofErr w:type="spellStart"/>
            <w:r>
              <w:t>m.m.</w:t>
            </w:r>
            <w:proofErr w:type="spellEnd"/>
          </w:p>
        </w:tc>
        <w:tc>
          <w:tcPr>
            <w:tcW w:w="867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2020-2021 </w:t>
            </w:r>
            <w:proofErr w:type="spellStart"/>
            <w:r>
              <w:t>m.m.</w:t>
            </w:r>
            <w:proofErr w:type="spellEnd"/>
          </w:p>
        </w:tc>
        <w:tc>
          <w:tcPr>
            <w:tcW w:w="867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2021-2022 </w:t>
            </w:r>
            <w:proofErr w:type="spellStart"/>
            <w:r>
              <w:t>m.m.</w:t>
            </w:r>
            <w:proofErr w:type="spellEnd"/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2020-2021 </w:t>
            </w:r>
            <w:proofErr w:type="spellStart"/>
            <w:r>
              <w:t>m.m.</w:t>
            </w:r>
            <w:proofErr w:type="spellEnd"/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2021-2022 </w:t>
            </w:r>
            <w:proofErr w:type="spellStart"/>
            <w:r>
              <w:t>m.m.</w:t>
            </w:r>
            <w:proofErr w:type="spellEnd"/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2020-2021 </w:t>
            </w:r>
            <w:proofErr w:type="spellStart"/>
            <w:r>
              <w:t>m.m.</w:t>
            </w:r>
            <w:proofErr w:type="spellEnd"/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2021-2022 </w:t>
            </w:r>
            <w:proofErr w:type="spellStart"/>
            <w:r>
              <w:t>m.m.</w:t>
            </w:r>
            <w:proofErr w:type="spellEnd"/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2020-2021 </w:t>
            </w:r>
            <w:proofErr w:type="spellStart"/>
            <w:r>
              <w:t>m.m.</w:t>
            </w:r>
            <w:proofErr w:type="spellEnd"/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2021-2022 </w:t>
            </w:r>
            <w:proofErr w:type="spellStart"/>
            <w:r>
              <w:t>m.m.</w:t>
            </w:r>
            <w:proofErr w:type="spellEnd"/>
          </w:p>
        </w:tc>
      </w:tr>
      <w:tr w:rsidR="00CF2A9E" w:rsidTr="00B46163">
        <w:tc>
          <w:tcPr>
            <w:tcW w:w="950" w:type="dxa"/>
          </w:tcPr>
          <w:p w:rsidR="00CF2A9E" w:rsidRPr="00476825" w:rsidRDefault="00CF2A9E" w:rsidP="00B46163">
            <w:pPr>
              <w:jc w:val="center"/>
            </w:pPr>
            <w:proofErr w:type="spellStart"/>
            <w:r>
              <w:t>Metinis</w:t>
            </w:r>
            <w:proofErr w:type="spellEnd"/>
          </w:p>
        </w:tc>
        <w:tc>
          <w:tcPr>
            <w:tcW w:w="868" w:type="dxa"/>
          </w:tcPr>
          <w:p w:rsidR="00CF2A9E" w:rsidRPr="009D7239" w:rsidRDefault="00CF2A9E" w:rsidP="00B46163">
            <w:pPr>
              <w:jc w:val="center"/>
            </w:pPr>
            <w:r w:rsidRPr="009D7239">
              <w:t>30</w:t>
            </w:r>
          </w:p>
        </w:tc>
        <w:tc>
          <w:tcPr>
            <w:tcW w:w="868" w:type="dxa"/>
          </w:tcPr>
          <w:p w:rsidR="00CF2A9E" w:rsidRPr="009D7239" w:rsidRDefault="00CF2A9E" w:rsidP="00B46163">
            <w:pPr>
              <w:jc w:val="center"/>
            </w:pPr>
            <w:r w:rsidRPr="009D7239">
              <w:t>33,3</w:t>
            </w:r>
          </w:p>
        </w:tc>
        <w:tc>
          <w:tcPr>
            <w:tcW w:w="867" w:type="dxa"/>
          </w:tcPr>
          <w:p w:rsidR="00CF2A9E" w:rsidRPr="009D7239" w:rsidRDefault="00CF2A9E" w:rsidP="00B46163">
            <w:pPr>
              <w:jc w:val="center"/>
            </w:pPr>
            <w:r w:rsidRPr="009D7239">
              <w:t>20</w:t>
            </w:r>
          </w:p>
        </w:tc>
        <w:tc>
          <w:tcPr>
            <w:tcW w:w="867" w:type="dxa"/>
          </w:tcPr>
          <w:p w:rsidR="00CF2A9E" w:rsidRPr="009D7239" w:rsidRDefault="00CF2A9E" w:rsidP="00B46163">
            <w:pPr>
              <w:jc w:val="center"/>
            </w:pPr>
            <w:r w:rsidRPr="009D7239">
              <w:t>44,4</w:t>
            </w:r>
          </w:p>
        </w:tc>
        <w:tc>
          <w:tcPr>
            <w:tcW w:w="868" w:type="dxa"/>
          </w:tcPr>
          <w:p w:rsidR="00CF2A9E" w:rsidRPr="009D7239" w:rsidRDefault="00CF2A9E" w:rsidP="00B46163">
            <w:pPr>
              <w:jc w:val="center"/>
            </w:pPr>
            <w:r w:rsidRPr="009D7239">
              <w:t>60</w:t>
            </w:r>
          </w:p>
        </w:tc>
        <w:tc>
          <w:tcPr>
            <w:tcW w:w="868" w:type="dxa"/>
          </w:tcPr>
          <w:p w:rsidR="00CF2A9E" w:rsidRPr="009D7239" w:rsidRDefault="00CF2A9E" w:rsidP="00B46163">
            <w:pPr>
              <w:jc w:val="center"/>
            </w:pPr>
            <w:r w:rsidRPr="009D7239">
              <w:t>44,4</w:t>
            </w:r>
          </w:p>
        </w:tc>
        <w:tc>
          <w:tcPr>
            <w:tcW w:w="868" w:type="dxa"/>
          </w:tcPr>
          <w:p w:rsidR="00CF2A9E" w:rsidRPr="009D7239" w:rsidRDefault="00CF2A9E" w:rsidP="00B46163">
            <w:pPr>
              <w:jc w:val="center"/>
            </w:pPr>
            <w:r w:rsidRPr="009D7239">
              <w:t>40</w:t>
            </w:r>
          </w:p>
        </w:tc>
        <w:tc>
          <w:tcPr>
            <w:tcW w:w="868" w:type="dxa"/>
          </w:tcPr>
          <w:p w:rsidR="00CF2A9E" w:rsidRPr="009D7239" w:rsidRDefault="00CF2A9E" w:rsidP="00B46163">
            <w:pPr>
              <w:jc w:val="center"/>
            </w:pPr>
            <w:r w:rsidRPr="009D7239">
              <w:t>88,8</w:t>
            </w:r>
          </w:p>
        </w:tc>
        <w:tc>
          <w:tcPr>
            <w:tcW w:w="868" w:type="dxa"/>
          </w:tcPr>
          <w:p w:rsidR="00CF2A9E" w:rsidRPr="009D7239" w:rsidRDefault="00CF2A9E" w:rsidP="00B46163">
            <w:pPr>
              <w:jc w:val="center"/>
            </w:pPr>
            <w:r w:rsidRPr="009D7239">
              <w:t>70</w:t>
            </w:r>
          </w:p>
        </w:tc>
        <w:tc>
          <w:tcPr>
            <w:tcW w:w="868" w:type="dxa"/>
          </w:tcPr>
          <w:p w:rsidR="00CF2A9E" w:rsidRPr="009D7239" w:rsidRDefault="00CF2A9E" w:rsidP="00B46163">
            <w:pPr>
              <w:jc w:val="center"/>
            </w:pPr>
            <w:r w:rsidRPr="009D7239">
              <w:t>88,8</w:t>
            </w:r>
          </w:p>
        </w:tc>
      </w:tr>
      <w:tr w:rsidR="00CF2A9E" w:rsidTr="00B46163">
        <w:tc>
          <w:tcPr>
            <w:tcW w:w="950" w:type="dxa"/>
          </w:tcPr>
          <w:p w:rsidR="00CF2A9E" w:rsidRPr="00476825" w:rsidRDefault="00CF2A9E" w:rsidP="00B46163">
            <w:pPr>
              <w:jc w:val="center"/>
            </w:pPr>
            <w:r w:rsidRPr="00476825">
              <w:t>NMPP</w:t>
            </w:r>
          </w:p>
        </w:tc>
        <w:tc>
          <w:tcPr>
            <w:tcW w:w="868" w:type="dxa"/>
          </w:tcPr>
          <w:p w:rsidR="00CF2A9E" w:rsidRPr="00476825" w:rsidRDefault="00CF2A9E" w:rsidP="00B46163">
            <w:pPr>
              <w:jc w:val="center"/>
            </w:pPr>
            <w:r>
              <w:t>44,5</w:t>
            </w:r>
          </w:p>
        </w:tc>
        <w:tc>
          <w:tcPr>
            <w:tcW w:w="868" w:type="dxa"/>
          </w:tcPr>
          <w:p w:rsidR="00CF2A9E" w:rsidRPr="009D7239" w:rsidRDefault="00CF2A9E" w:rsidP="00B46163">
            <w:pPr>
              <w:jc w:val="center"/>
            </w:pPr>
            <w:r w:rsidRPr="009D7239">
              <w:t>66,7</w:t>
            </w:r>
          </w:p>
        </w:tc>
        <w:tc>
          <w:tcPr>
            <w:tcW w:w="867" w:type="dxa"/>
          </w:tcPr>
          <w:p w:rsidR="00CF2A9E" w:rsidRPr="009D7239" w:rsidRDefault="00CF2A9E" w:rsidP="00B46163">
            <w:pPr>
              <w:jc w:val="center"/>
            </w:pPr>
            <w:r w:rsidRPr="009D7239">
              <w:t>44,5</w:t>
            </w:r>
          </w:p>
        </w:tc>
        <w:tc>
          <w:tcPr>
            <w:tcW w:w="867" w:type="dxa"/>
          </w:tcPr>
          <w:p w:rsidR="00CF2A9E" w:rsidRPr="009D7239" w:rsidRDefault="00CF2A9E" w:rsidP="00B46163">
            <w:pPr>
              <w:jc w:val="center"/>
            </w:pPr>
            <w:r w:rsidRPr="009D7239">
              <w:t>33,3</w:t>
            </w:r>
          </w:p>
        </w:tc>
        <w:tc>
          <w:tcPr>
            <w:tcW w:w="5208" w:type="dxa"/>
            <w:gridSpan w:val="6"/>
          </w:tcPr>
          <w:p w:rsidR="00CF2A9E" w:rsidRPr="009D7239" w:rsidRDefault="00CF2A9E" w:rsidP="00B46163">
            <w:pPr>
              <w:jc w:val="center"/>
            </w:pPr>
            <w:r w:rsidRPr="009D7239">
              <w:t>- / 100</w:t>
            </w:r>
          </w:p>
        </w:tc>
      </w:tr>
    </w:tbl>
    <w:p w:rsidR="00CF2A9E" w:rsidRDefault="00CF2A9E" w:rsidP="00CF2A9E">
      <w:pPr>
        <w:jc w:val="center"/>
        <w:rPr>
          <w:b/>
        </w:rPr>
      </w:pPr>
    </w:p>
    <w:p w:rsidR="00CF2A9E" w:rsidRPr="00582ECA" w:rsidRDefault="00582ECA" w:rsidP="00582ECA">
      <w:pPr>
        <w:jc w:val="both"/>
      </w:pPr>
      <w:r>
        <w:t xml:space="preserve">10 </w:t>
      </w:r>
      <w:proofErr w:type="spellStart"/>
      <w:r>
        <w:t>klasė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0"/>
        <w:gridCol w:w="868"/>
        <w:gridCol w:w="868"/>
        <w:gridCol w:w="867"/>
        <w:gridCol w:w="867"/>
        <w:gridCol w:w="868"/>
        <w:gridCol w:w="868"/>
        <w:gridCol w:w="868"/>
        <w:gridCol w:w="868"/>
        <w:gridCol w:w="868"/>
        <w:gridCol w:w="868"/>
      </w:tblGrid>
      <w:tr w:rsidR="00CF2A9E" w:rsidTr="00B46163">
        <w:tc>
          <w:tcPr>
            <w:tcW w:w="950" w:type="dxa"/>
          </w:tcPr>
          <w:p w:rsidR="00CF2A9E" w:rsidRDefault="00CF2A9E" w:rsidP="00B46163">
            <w:pPr>
              <w:jc w:val="center"/>
            </w:pPr>
          </w:p>
        </w:tc>
        <w:tc>
          <w:tcPr>
            <w:tcW w:w="1736" w:type="dxa"/>
            <w:gridSpan w:val="2"/>
          </w:tcPr>
          <w:p w:rsidR="00CF2A9E" w:rsidRPr="009D7239" w:rsidRDefault="00CF2A9E" w:rsidP="00B46163">
            <w:pPr>
              <w:jc w:val="center"/>
            </w:pPr>
            <w:proofErr w:type="spellStart"/>
            <w:r w:rsidRPr="009D7239">
              <w:t>Lietuvių</w:t>
            </w:r>
            <w:proofErr w:type="spellEnd"/>
            <w:r w:rsidRPr="009D7239">
              <w:t xml:space="preserve"> </w:t>
            </w:r>
            <w:proofErr w:type="spellStart"/>
            <w:r w:rsidRPr="009D7239">
              <w:t>kalba</w:t>
            </w:r>
            <w:proofErr w:type="spellEnd"/>
          </w:p>
        </w:tc>
        <w:tc>
          <w:tcPr>
            <w:tcW w:w="1734" w:type="dxa"/>
            <w:gridSpan w:val="2"/>
          </w:tcPr>
          <w:p w:rsidR="00CF2A9E" w:rsidRPr="009D7239" w:rsidRDefault="00CF2A9E" w:rsidP="00B46163">
            <w:pPr>
              <w:jc w:val="center"/>
            </w:pPr>
            <w:proofErr w:type="spellStart"/>
            <w:r w:rsidRPr="009D7239">
              <w:t>Matematika</w:t>
            </w:r>
            <w:proofErr w:type="spellEnd"/>
          </w:p>
        </w:tc>
        <w:tc>
          <w:tcPr>
            <w:tcW w:w="1736" w:type="dxa"/>
            <w:gridSpan w:val="2"/>
          </w:tcPr>
          <w:p w:rsidR="00CF2A9E" w:rsidRPr="009D7239" w:rsidRDefault="00CF2A9E" w:rsidP="00B46163">
            <w:pPr>
              <w:jc w:val="center"/>
            </w:pPr>
            <w:proofErr w:type="spellStart"/>
            <w:r w:rsidRPr="009D7239">
              <w:t>Fizika</w:t>
            </w:r>
            <w:proofErr w:type="spellEnd"/>
          </w:p>
        </w:tc>
        <w:tc>
          <w:tcPr>
            <w:tcW w:w="1736" w:type="dxa"/>
            <w:gridSpan w:val="2"/>
          </w:tcPr>
          <w:p w:rsidR="00CF2A9E" w:rsidRPr="009D7239" w:rsidRDefault="00CF2A9E" w:rsidP="00B46163">
            <w:pPr>
              <w:jc w:val="center"/>
            </w:pPr>
            <w:proofErr w:type="spellStart"/>
            <w:r w:rsidRPr="009D7239">
              <w:t>Chemija</w:t>
            </w:r>
            <w:proofErr w:type="spellEnd"/>
          </w:p>
        </w:tc>
        <w:tc>
          <w:tcPr>
            <w:tcW w:w="1736" w:type="dxa"/>
            <w:gridSpan w:val="2"/>
          </w:tcPr>
          <w:p w:rsidR="00CF2A9E" w:rsidRPr="009D7239" w:rsidRDefault="00CF2A9E" w:rsidP="00B46163">
            <w:pPr>
              <w:jc w:val="center"/>
            </w:pPr>
            <w:proofErr w:type="spellStart"/>
            <w:r w:rsidRPr="009D7239">
              <w:t>Biologija</w:t>
            </w:r>
            <w:proofErr w:type="spellEnd"/>
          </w:p>
        </w:tc>
      </w:tr>
      <w:tr w:rsidR="00CF2A9E" w:rsidTr="00B46163">
        <w:tc>
          <w:tcPr>
            <w:tcW w:w="950" w:type="dxa"/>
          </w:tcPr>
          <w:p w:rsidR="00CF2A9E" w:rsidRDefault="00CF2A9E" w:rsidP="00B46163">
            <w:pPr>
              <w:jc w:val="center"/>
            </w:pPr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2020-2021 </w:t>
            </w:r>
            <w:proofErr w:type="spellStart"/>
            <w:r>
              <w:t>m.m.</w:t>
            </w:r>
            <w:proofErr w:type="spellEnd"/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2021-2022 </w:t>
            </w:r>
            <w:proofErr w:type="spellStart"/>
            <w:r>
              <w:t>m.m.</w:t>
            </w:r>
            <w:proofErr w:type="spellEnd"/>
          </w:p>
        </w:tc>
        <w:tc>
          <w:tcPr>
            <w:tcW w:w="867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2020-2021 </w:t>
            </w:r>
            <w:proofErr w:type="spellStart"/>
            <w:r>
              <w:t>m.m.</w:t>
            </w:r>
            <w:proofErr w:type="spellEnd"/>
          </w:p>
        </w:tc>
        <w:tc>
          <w:tcPr>
            <w:tcW w:w="867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2021-2022 </w:t>
            </w:r>
            <w:proofErr w:type="spellStart"/>
            <w:r>
              <w:t>m.m.</w:t>
            </w:r>
            <w:proofErr w:type="spellEnd"/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2020-2021 </w:t>
            </w:r>
            <w:proofErr w:type="spellStart"/>
            <w:r>
              <w:t>m.m.</w:t>
            </w:r>
            <w:proofErr w:type="spellEnd"/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2021-2022 </w:t>
            </w:r>
            <w:proofErr w:type="spellStart"/>
            <w:r>
              <w:t>m.m.</w:t>
            </w:r>
            <w:proofErr w:type="spellEnd"/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2020-2021 </w:t>
            </w:r>
            <w:proofErr w:type="spellStart"/>
            <w:r>
              <w:t>m.m.</w:t>
            </w:r>
            <w:proofErr w:type="spellEnd"/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2021-2022 </w:t>
            </w:r>
            <w:proofErr w:type="spellStart"/>
            <w:r>
              <w:t>m.m.</w:t>
            </w:r>
            <w:proofErr w:type="spellEnd"/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2020-2021 </w:t>
            </w:r>
            <w:proofErr w:type="spellStart"/>
            <w:r>
              <w:t>m.m.</w:t>
            </w:r>
            <w:proofErr w:type="spellEnd"/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  <w:rPr>
                <w:b/>
              </w:rPr>
            </w:pPr>
            <w:r>
              <w:t xml:space="preserve">2021-2022 </w:t>
            </w:r>
            <w:proofErr w:type="spellStart"/>
            <w:r>
              <w:t>m.m.</w:t>
            </w:r>
            <w:proofErr w:type="spellEnd"/>
          </w:p>
        </w:tc>
      </w:tr>
      <w:tr w:rsidR="00CF2A9E" w:rsidTr="00B46163">
        <w:tc>
          <w:tcPr>
            <w:tcW w:w="950" w:type="dxa"/>
          </w:tcPr>
          <w:p w:rsidR="00CF2A9E" w:rsidRDefault="00CF2A9E" w:rsidP="00B46163">
            <w:pPr>
              <w:jc w:val="center"/>
            </w:pPr>
            <w:proofErr w:type="spellStart"/>
            <w:r>
              <w:t>Metinis</w:t>
            </w:r>
            <w:proofErr w:type="spellEnd"/>
            <w:r>
              <w:t xml:space="preserve"> </w:t>
            </w:r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</w:pPr>
            <w:r>
              <w:t>25</w:t>
            </w:r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</w:pPr>
            <w:r>
              <w:t>50</w:t>
            </w:r>
          </w:p>
        </w:tc>
        <w:tc>
          <w:tcPr>
            <w:tcW w:w="867" w:type="dxa"/>
          </w:tcPr>
          <w:p w:rsidR="00CF2A9E" w:rsidRDefault="00CF2A9E" w:rsidP="00B46163">
            <w:pPr>
              <w:jc w:val="center"/>
            </w:pPr>
            <w:r>
              <w:t>12,5</w:t>
            </w:r>
          </w:p>
        </w:tc>
        <w:tc>
          <w:tcPr>
            <w:tcW w:w="867" w:type="dxa"/>
          </w:tcPr>
          <w:p w:rsidR="00CF2A9E" w:rsidRDefault="00CF2A9E" w:rsidP="00B46163">
            <w:pPr>
              <w:jc w:val="center"/>
            </w:pPr>
            <w:r>
              <w:t>16,6</w:t>
            </w:r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</w:pPr>
            <w:r>
              <w:t>37,5</w:t>
            </w:r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</w:pPr>
            <w:r>
              <w:t>66,6</w:t>
            </w:r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</w:pPr>
            <w:r>
              <w:t>37,5</w:t>
            </w:r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</w:pPr>
            <w:r>
              <w:t>50</w:t>
            </w:r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</w:pPr>
            <w:r>
              <w:t>50</w:t>
            </w:r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</w:pPr>
            <w:r>
              <w:t>100</w:t>
            </w:r>
          </w:p>
        </w:tc>
      </w:tr>
      <w:tr w:rsidR="00CF2A9E" w:rsidTr="00B46163">
        <w:tc>
          <w:tcPr>
            <w:tcW w:w="950" w:type="dxa"/>
          </w:tcPr>
          <w:p w:rsidR="00CF2A9E" w:rsidRDefault="00CF2A9E" w:rsidP="00B46163">
            <w:pPr>
              <w:jc w:val="center"/>
            </w:pPr>
            <w:r>
              <w:t>PUPP</w:t>
            </w:r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</w:pPr>
            <w:r>
              <w:t>28,6</w:t>
            </w:r>
          </w:p>
        </w:tc>
        <w:tc>
          <w:tcPr>
            <w:tcW w:w="868" w:type="dxa"/>
          </w:tcPr>
          <w:p w:rsidR="00CF2A9E" w:rsidRDefault="00CF2A9E" w:rsidP="00B46163">
            <w:pPr>
              <w:jc w:val="center"/>
            </w:pPr>
            <w:r>
              <w:t>40</w:t>
            </w:r>
          </w:p>
        </w:tc>
        <w:tc>
          <w:tcPr>
            <w:tcW w:w="867" w:type="dxa"/>
          </w:tcPr>
          <w:p w:rsidR="00CF2A9E" w:rsidRDefault="00CF2A9E" w:rsidP="00B46163">
            <w:pPr>
              <w:jc w:val="center"/>
            </w:pPr>
            <w:r>
              <w:t>14,3</w:t>
            </w:r>
          </w:p>
        </w:tc>
        <w:tc>
          <w:tcPr>
            <w:tcW w:w="867" w:type="dxa"/>
          </w:tcPr>
          <w:p w:rsidR="00CF2A9E" w:rsidRDefault="00CF2A9E" w:rsidP="00B46163">
            <w:pPr>
              <w:jc w:val="center"/>
            </w:pPr>
            <w:r>
              <w:t>20</w:t>
            </w:r>
          </w:p>
        </w:tc>
        <w:tc>
          <w:tcPr>
            <w:tcW w:w="5208" w:type="dxa"/>
            <w:gridSpan w:val="6"/>
          </w:tcPr>
          <w:p w:rsidR="00CF2A9E" w:rsidRDefault="00CF2A9E" w:rsidP="00B46163">
            <w:pPr>
              <w:jc w:val="center"/>
            </w:pPr>
            <w:r>
              <w:t>-</w:t>
            </w:r>
          </w:p>
        </w:tc>
      </w:tr>
    </w:tbl>
    <w:p w:rsidR="00CF2A9E" w:rsidRDefault="00CF2A9E" w:rsidP="00CF2A9E">
      <w:pPr>
        <w:jc w:val="center"/>
      </w:pPr>
    </w:p>
    <w:p w:rsidR="00CF2A9E" w:rsidRDefault="00582ECA" w:rsidP="00CF2A9E">
      <w:pPr>
        <w:jc w:val="center"/>
        <w:rPr>
          <w:b/>
        </w:rPr>
      </w:pPr>
      <w:proofErr w:type="spellStart"/>
      <w:r>
        <w:rPr>
          <w:b/>
        </w:rPr>
        <w:lastRenderedPageBreak/>
        <w:t>Matematikos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gamtos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mokslų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lietuvių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kalbos</w:t>
      </w:r>
      <w:proofErr w:type="spellEnd"/>
      <w:r>
        <w:rPr>
          <w:b/>
        </w:rPr>
        <w:t xml:space="preserve"> 4, 8, 10 </w:t>
      </w:r>
      <w:proofErr w:type="spellStart"/>
      <w:r>
        <w:rPr>
          <w:b/>
        </w:rPr>
        <w:t>klasių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mokinių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pasiekusių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pagrindinį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aukštesnįjį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lygį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pokytis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lyginant</w:t>
      </w:r>
      <w:proofErr w:type="spellEnd"/>
      <w:r>
        <w:rPr>
          <w:b/>
        </w:rPr>
        <w:t xml:space="preserve"> 2021 -2022 </w:t>
      </w:r>
      <w:proofErr w:type="spellStart"/>
      <w:r>
        <w:rPr>
          <w:b/>
        </w:rPr>
        <w:t>m.m.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2020 – 2021 m.m</w:t>
      </w:r>
      <w:bookmarkStart w:id="0" w:name="_GoBack"/>
      <w:bookmarkEnd w:id="0"/>
      <w:r w:rsidR="00CF2A9E">
        <w:rPr>
          <w:b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F2A9E" w:rsidTr="00B46163">
        <w:tc>
          <w:tcPr>
            <w:tcW w:w="2407" w:type="dxa"/>
          </w:tcPr>
          <w:p w:rsidR="00CF2A9E" w:rsidRDefault="00CF2A9E" w:rsidP="00B46163">
            <w:pPr>
              <w:jc w:val="center"/>
            </w:pPr>
          </w:p>
        </w:tc>
        <w:tc>
          <w:tcPr>
            <w:tcW w:w="2407" w:type="dxa"/>
          </w:tcPr>
          <w:p w:rsidR="00CF2A9E" w:rsidRDefault="00CF2A9E" w:rsidP="00B46163">
            <w:pPr>
              <w:jc w:val="center"/>
            </w:pP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dalis</w:t>
            </w:r>
            <w:proofErr w:type="spellEnd"/>
            <w:r>
              <w:t xml:space="preserve"> (proc.) </w:t>
            </w:r>
            <w:proofErr w:type="spellStart"/>
            <w:r>
              <w:t>pasiekusių</w:t>
            </w:r>
            <w:proofErr w:type="spellEnd"/>
            <w:r>
              <w:t xml:space="preserve"> </w:t>
            </w:r>
            <w:proofErr w:type="spellStart"/>
            <w:r>
              <w:t>pagr</w:t>
            </w:r>
            <w:proofErr w:type="spellEnd"/>
            <w:r>
              <w:t xml:space="preserve">.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aukšt</w:t>
            </w:r>
            <w:proofErr w:type="spellEnd"/>
            <w:r>
              <w:t xml:space="preserve">. </w:t>
            </w:r>
            <w:proofErr w:type="spellStart"/>
            <w:r>
              <w:t>lygį</w:t>
            </w:r>
            <w:proofErr w:type="spellEnd"/>
            <w:r>
              <w:t xml:space="preserve"> 2021 – 2022 </w:t>
            </w:r>
            <w:proofErr w:type="spellStart"/>
            <w:r>
              <w:t>m.m.</w:t>
            </w:r>
            <w:proofErr w:type="spellEnd"/>
            <w:r>
              <w:t xml:space="preserve"> </w:t>
            </w:r>
          </w:p>
        </w:tc>
        <w:tc>
          <w:tcPr>
            <w:tcW w:w="2407" w:type="dxa"/>
          </w:tcPr>
          <w:p w:rsidR="00CF2A9E" w:rsidRDefault="00CF2A9E" w:rsidP="00B46163">
            <w:pPr>
              <w:jc w:val="center"/>
            </w:pP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dalis</w:t>
            </w:r>
            <w:proofErr w:type="spellEnd"/>
            <w:r>
              <w:t xml:space="preserve"> (proc.) </w:t>
            </w:r>
            <w:proofErr w:type="spellStart"/>
            <w:r>
              <w:t>pasiekusių</w:t>
            </w:r>
            <w:proofErr w:type="spellEnd"/>
            <w:r>
              <w:t xml:space="preserve"> </w:t>
            </w:r>
            <w:proofErr w:type="spellStart"/>
            <w:r>
              <w:t>pagr</w:t>
            </w:r>
            <w:proofErr w:type="spellEnd"/>
            <w:r>
              <w:t xml:space="preserve">.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aukšt</w:t>
            </w:r>
            <w:proofErr w:type="spellEnd"/>
            <w:r>
              <w:t xml:space="preserve">. </w:t>
            </w:r>
            <w:proofErr w:type="spellStart"/>
            <w:r>
              <w:t>lygį</w:t>
            </w:r>
            <w:proofErr w:type="spellEnd"/>
            <w:r>
              <w:t xml:space="preserve"> 2021 – 2022 </w:t>
            </w:r>
            <w:proofErr w:type="spellStart"/>
            <w:r>
              <w:t>m.m.</w:t>
            </w:r>
            <w:proofErr w:type="spellEnd"/>
          </w:p>
        </w:tc>
        <w:tc>
          <w:tcPr>
            <w:tcW w:w="2407" w:type="dxa"/>
          </w:tcPr>
          <w:p w:rsidR="00CF2A9E" w:rsidRDefault="00CF2A9E" w:rsidP="00B46163">
            <w:pPr>
              <w:jc w:val="center"/>
            </w:pPr>
            <w:proofErr w:type="spellStart"/>
            <w:r>
              <w:t>Mokymosi</w:t>
            </w:r>
            <w:proofErr w:type="spellEnd"/>
            <w:r>
              <w:t xml:space="preserve"> </w:t>
            </w:r>
            <w:proofErr w:type="spellStart"/>
            <w:r>
              <w:t>pasiekimų</w:t>
            </w:r>
            <w:proofErr w:type="spellEnd"/>
            <w:r>
              <w:t xml:space="preserve"> </w:t>
            </w:r>
            <w:proofErr w:type="spellStart"/>
            <w:r>
              <w:t>pokytis</w:t>
            </w:r>
            <w:proofErr w:type="spellEnd"/>
            <w:r>
              <w:t xml:space="preserve"> (+/-)  (proc.)</w:t>
            </w:r>
          </w:p>
        </w:tc>
      </w:tr>
      <w:tr w:rsidR="00CF2A9E" w:rsidTr="00B46163">
        <w:tc>
          <w:tcPr>
            <w:tcW w:w="2407" w:type="dxa"/>
          </w:tcPr>
          <w:p w:rsidR="00CF2A9E" w:rsidRDefault="00CF2A9E" w:rsidP="00B46163">
            <w:pPr>
              <w:jc w:val="center"/>
            </w:pPr>
            <w:proofErr w:type="spellStart"/>
            <w:r>
              <w:t>Lietuvių</w:t>
            </w:r>
            <w:proofErr w:type="spellEnd"/>
            <w:r>
              <w:t xml:space="preserve"> </w:t>
            </w:r>
            <w:proofErr w:type="spellStart"/>
            <w:r>
              <w:t>kalba</w:t>
            </w:r>
            <w:proofErr w:type="spellEnd"/>
          </w:p>
        </w:tc>
        <w:tc>
          <w:tcPr>
            <w:tcW w:w="2407" w:type="dxa"/>
          </w:tcPr>
          <w:p w:rsidR="00CF2A9E" w:rsidRDefault="00CF2A9E" w:rsidP="00B46163">
            <w:pPr>
              <w:jc w:val="center"/>
            </w:pPr>
            <w:r>
              <w:t>45,15</w:t>
            </w:r>
          </w:p>
        </w:tc>
        <w:tc>
          <w:tcPr>
            <w:tcW w:w="2407" w:type="dxa"/>
          </w:tcPr>
          <w:p w:rsidR="00CF2A9E" w:rsidRDefault="00CF2A9E" w:rsidP="00B46163">
            <w:pPr>
              <w:jc w:val="center"/>
            </w:pPr>
            <w:r>
              <w:t>53,03</w:t>
            </w:r>
          </w:p>
        </w:tc>
        <w:tc>
          <w:tcPr>
            <w:tcW w:w="2407" w:type="dxa"/>
          </w:tcPr>
          <w:p w:rsidR="00CF2A9E" w:rsidRDefault="00CF2A9E" w:rsidP="00B46163">
            <w:pPr>
              <w:jc w:val="center"/>
            </w:pPr>
            <w:r>
              <w:t>+7,8</w:t>
            </w:r>
          </w:p>
        </w:tc>
      </w:tr>
      <w:tr w:rsidR="00CF2A9E" w:rsidTr="00B46163">
        <w:tc>
          <w:tcPr>
            <w:tcW w:w="2407" w:type="dxa"/>
          </w:tcPr>
          <w:p w:rsidR="00CF2A9E" w:rsidRDefault="00CF2A9E" w:rsidP="00B46163">
            <w:pPr>
              <w:jc w:val="center"/>
            </w:pPr>
            <w:proofErr w:type="spellStart"/>
            <w:r>
              <w:t>Matematika</w:t>
            </w:r>
            <w:proofErr w:type="spellEnd"/>
          </w:p>
        </w:tc>
        <w:tc>
          <w:tcPr>
            <w:tcW w:w="2407" w:type="dxa"/>
          </w:tcPr>
          <w:p w:rsidR="00CF2A9E" w:rsidRDefault="00CF2A9E" w:rsidP="00B46163">
            <w:pPr>
              <w:jc w:val="center"/>
            </w:pPr>
            <w:r>
              <w:t>35,68</w:t>
            </w:r>
          </w:p>
        </w:tc>
        <w:tc>
          <w:tcPr>
            <w:tcW w:w="2407" w:type="dxa"/>
          </w:tcPr>
          <w:p w:rsidR="00CF2A9E" w:rsidRDefault="00CF2A9E" w:rsidP="00B46163">
            <w:pPr>
              <w:jc w:val="center"/>
            </w:pPr>
            <w:r>
              <w:t>42,28</w:t>
            </w:r>
          </w:p>
        </w:tc>
        <w:tc>
          <w:tcPr>
            <w:tcW w:w="2407" w:type="dxa"/>
          </w:tcPr>
          <w:p w:rsidR="00CF2A9E" w:rsidRDefault="00CF2A9E" w:rsidP="00B46163">
            <w:pPr>
              <w:jc w:val="center"/>
            </w:pPr>
            <w:r>
              <w:t>+6,6</w:t>
            </w:r>
          </w:p>
        </w:tc>
      </w:tr>
      <w:tr w:rsidR="00CF2A9E" w:rsidTr="00B46163">
        <w:tc>
          <w:tcPr>
            <w:tcW w:w="2407" w:type="dxa"/>
          </w:tcPr>
          <w:p w:rsidR="00CF2A9E" w:rsidRDefault="00CF2A9E" w:rsidP="00B46163">
            <w:pPr>
              <w:jc w:val="center"/>
            </w:pPr>
            <w:proofErr w:type="spellStart"/>
            <w:r>
              <w:t>Gamtos</w:t>
            </w:r>
            <w:proofErr w:type="spellEnd"/>
            <w:r>
              <w:t xml:space="preserve"> </w:t>
            </w:r>
            <w:proofErr w:type="spellStart"/>
            <w:r>
              <w:t>mokslai</w:t>
            </w:r>
            <w:proofErr w:type="spellEnd"/>
          </w:p>
        </w:tc>
        <w:tc>
          <w:tcPr>
            <w:tcW w:w="2407" w:type="dxa"/>
          </w:tcPr>
          <w:p w:rsidR="00CF2A9E" w:rsidRDefault="00CF2A9E" w:rsidP="00B46163">
            <w:pPr>
              <w:jc w:val="center"/>
            </w:pPr>
            <w:r>
              <w:t>50,3</w:t>
            </w:r>
          </w:p>
        </w:tc>
        <w:tc>
          <w:tcPr>
            <w:tcW w:w="2407" w:type="dxa"/>
          </w:tcPr>
          <w:p w:rsidR="00CF2A9E" w:rsidRDefault="00CF2A9E" w:rsidP="00B46163">
            <w:pPr>
              <w:jc w:val="center"/>
            </w:pPr>
            <w:r>
              <w:t>63,55</w:t>
            </w:r>
          </w:p>
        </w:tc>
        <w:tc>
          <w:tcPr>
            <w:tcW w:w="2407" w:type="dxa"/>
          </w:tcPr>
          <w:p w:rsidR="00CF2A9E" w:rsidRDefault="00CF2A9E" w:rsidP="00B46163">
            <w:pPr>
              <w:jc w:val="center"/>
            </w:pPr>
            <w:r>
              <w:t>+13,25</w:t>
            </w:r>
          </w:p>
        </w:tc>
      </w:tr>
    </w:tbl>
    <w:p w:rsidR="00CF2A9E" w:rsidRDefault="00CF2A9E" w:rsidP="00CF2A9E">
      <w:pPr>
        <w:jc w:val="center"/>
      </w:pPr>
    </w:p>
    <w:p w:rsidR="00E261DD" w:rsidRDefault="00E261DD" w:rsidP="00721F54">
      <w:pPr>
        <w:rPr>
          <w:b/>
        </w:rPr>
      </w:pPr>
    </w:p>
    <w:p w:rsidR="00582ECA" w:rsidRPr="00582ECA" w:rsidRDefault="00582ECA" w:rsidP="00721F54">
      <w:proofErr w:type="spellStart"/>
      <w:proofErr w:type="gramStart"/>
      <w:r>
        <w:t>Parengė</w:t>
      </w:r>
      <w:proofErr w:type="spellEnd"/>
      <w:r>
        <w:t xml:space="preserve">  </w:t>
      </w:r>
      <w:proofErr w:type="spellStart"/>
      <w:r>
        <w:t>mokyklos</w:t>
      </w:r>
      <w:proofErr w:type="spellEnd"/>
      <w:proofErr w:type="gram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kokybės</w:t>
      </w:r>
      <w:proofErr w:type="spellEnd"/>
      <w:r>
        <w:t xml:space="preserve"> </w:t>
      </w:r>
      <w:proofErr w:type="spellStart"/>
      <w:r>
        <w:t>įsivertinimo</w:t>
      </w:r>
      <w:proofErr w:type="spellEnd"/>
      <w:r>
        <w:t xml:space="preserve"> </w:t>
      </w:r>
      <w:proofErr w:type="spellStart"/>
      <w:r>
        <w:t>grupė</w:t>
      </w:r>
      <w:proofErr w:type="spellEnd"/>
    </w:p>
    <w:sectPr w:rsidR="00582ECA" w:rsidRPr="00582E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A77F6"/>
    <w:multiLevelType w:val="hybridMultilevel"/>
    <w:tmpl w:val="C570E304"/>
    <w:lvl w:ilvl="0" w:tplc="E648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F492D"/>
    <w:multiLevelType w:val="hybridMultilevel"/>
    <w:tmpl w:val="910E6B9C"/>
    <w:lvl w:ilvl="0" w:tplc="19E23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74"/>
    <w:rsid w:val="00034BCA"/>
    <w:rsid w:val="002B4C02"/>
    <w:rsid w:val="003B5F90"/>
    <w:rsid w:val="00416AE0"/>
    <w:rsid w:val="00551137"/>
    <w:rsid w:val="00582ECA"/>
    <w:rsid w:val="00721F54"/>
    <w:rsid w:val="0099595E"/>
    <w:rsid w:val="00CA3F62"/>
    <w:rsid w:val="00CF2A9E"/>
    <w:rsid w:val="00E261DD"/>
    <w:rsid w:val="00E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9E2F"/>
  <w15:chartTrackingRefBased/>
  <w15:docId w15:val="{DFC85F98-1E91-4000-AC44-FC0931BA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034BCA"/>
    <w:pPr>
      <w:ind w:left="720"/>
      <w:contextualSpacing/>
    </w:pPr>
    <w:rPr>
      <w:lang w:val="lt-LT" w:eastAsia="lt-LT"/>
    </w:rPr>
  </w:style>
  <w:style w:type="table" w:styleId="Lentelstinklelis">
    <w:name w:val="Table Grid"/>
    <w:basedOn w:val="prastojilentel"/>
    <w:uiPriority w:val="39"/>
    <w:rsid w:val="00CF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10</cp:revision>
  <dcterms:created xsi:type="dcterms:W3CDTF">2024-01-22T06:29:00Z</dcterms:created>
  <dcterms:modified xsi:type="dcterms:W3CDTF">2024-01-22T07:30:00Z</dcterms:modified>
</cp:coreProperties>
</file>